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85" w:rsidRDefault="00C85785" w:rsidP="00C8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Сахалинская область</w:t>
      </w:r>
    </w:p>
    <w:p w:rsidR="00C85785" w:rsidRDefault="00C85785" w:rsidP="00C8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«Тымовский городской округ»</w:t>
      </w:r>
    </w:p>
    <w:p w:rsidR="00C85785" w:rsidRDefault="00C85785" w:rsidP="00C8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образования МО «Тымовский городской округ»</w:t>
      </w:r>
    </w:p>
    <w:p w:rsidR="00C85785" w:rsidRDefault="00C85785" w:rsidP="00C85785">
      <w:pPr>
        <w:suppressAutoHyphens/>
        <w:spacing w:after="0" w:line="240" w:lineRule="auto"/>
        <w:ind w:left="-1421" w:firstLine="7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785" w:rsidRDefault="00C85785" w:rsidP="00C8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C85785" w:rsidRDefault="00C85785" w:rsidP="00C8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5785" w:rsidRDefault="00C85785" w:rsidP="00C85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B3374">
        <w:rPr>
          <w:rFonts w:ascii="Times New Roman" w:eastAsia="Times New Roman" w:hAnsi="Times New Roman" w:cs="Times New Roman"/>
          <w:sz w:val="24"/>
          <w:szCs w:val="24"/>
          <w:lang w:eastAsia="ar-SA"/>
        </w:rPr>
        <w:t>22 декабря 2015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№ </w:t>
      </w:r>
      <w:r w:rsidR="009B3374">
        <w:rPr>
          <w:rFonts w:ascii="Times New Roman" w:eastAsia="Times New Roman" w:hAnsi="Times New Roman" w:cs="Times New Roman"/>
          <w:sz w:val="24"/>
          <w:szCs w:val="24"/>
          <w:lang w:eastAsia="ar-SA"/>
        </w:rPr>
        <w:t>340</w:t>
      </w:r>
    </w:p>
    <w:p w:rsidR="00C85785" w:rsidRDefault="00C85785" w:rsidP="00C8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785" w:rsidRDefault="00C85785" w:rsidP="00C857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 управления образования МО «Тымовский городской округ» по предоставлению муниципальной услуги 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муниципального образования «Тымовский городской округ»</w:t>
      </w:r>
    </w:p>
    <w:p w:rsidR="00C85785" w:rsidRDefault="00C85785" w:rsidP="00C8578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5785" w:rsidRDefault="00C85785" w:rsidP="00C8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Федеральным законом Российской Федерации от 27.07.2010  № 210-ФЗ «Об организации предоставления государственных и муниципальных услуг», постановлением администрации МО «Тымовский городской округ» от 02.12.2011 № 85 «Об утверждении Реестра муниципальных услуг в МО «Тымовский городской округ», предоставляемых органами местного самоуправления МО «Тымовский городской округ», для которых должны быть разработаны административные регламенты и информация о которых должна быть размещена в Региональном реестре и на Портале государственных и муниципальных услуг (функций) Сахалинской области», постановлением администрации МО «Тымовский городской округ» от 18.05.2012 № 29 «О разработке и утверждении административных регламентов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муниципальных функций и 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услуг», постановлением администрации МО «Тымовский городской округ» от 20.10.2015 № 139 «Об утверждении перечня муниципальных услуг, предоставляемых органами местного самоуправления  МО «Тымовский городской округ» и государственных услуг, предоставляемых органами местного самоуправления МО «Тымовский городской округ» при осуществлении отдельных государственных  полномочий, преданных федеральными законами и законами Сахалинской области»,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административных процедур и административных действий, повышения качества предоставления и доступности муниципальных услуг</w:t>
      </w:r>
    </w:p>
    <w:p w:rsidR="00C85785" w:rsidRDefault="00C85785" w:rsidP="00C85785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785" w:rsidRDefault="00C85785" w:rsidP="00C85785">
      <w:pPr>
        <w:suppressAutoHyphens/>
        <w:spacing w:after="0" w:line="240" w:lineRule="auto"/>
        <w:ind w:left="-426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C85785" w:rsidRDefault="00C85785" w:rsidP="00C85785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785" w:rsidRDefault="00C85785" w:rsidP="00C85785">
      <w:pPr>
        <w:pStyle w:val="ae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Административный регламент управления образования МО «Тымовский городской округ»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предоставлению муниципальной услуги 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прилагается).</w:t>
      </w:r>
    </w:p>
    <w:p w:rsidR="00C85785" w:rsidRDefault="00C85785" w:rsidP="00C85785">
      <w:pPr>
        <w:pStyle w:val="ae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настоящий приказ в информационно-телекоммуникационной сети «Интернет» на официальном сайте управления образования МО «Тымовский городской округ», муниципальных бюджетных дошкольных образовательных учреждений МО «Тымовский городской округ».</w:t>
      </w:r>
    </w:p>
    <w:p w:rsidR="009B3374" w:rsidRPr="009B3374" w:rsidRDefault="009B3374" w:rsidP="00C85785">
      <w:pPr>
        <w:pStyle w:val="ae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374">
        <w:rPr>
          <w:rFonts w:ascii="Times New Roman" w:hAnsi="Times New Roman"/>
          <w:sz w:val="24"/>
          <w:szCs w:val="24"/>
        </w:rPr>
        <w:t>Настоящий приказ вступает в силу с момента его размещения в информационно-телекоммуникационной сети «Интернет» на официальном сайте управления образования МО «Тымовский городской округ».</w:t>
      </w:r>
    </w:p>
    <w:p w:rsidR="009B3374" w:rsidRDefault="009B3374" w:rsidP="00C85785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5785" w:rsidRDefault="00C85785" w:rsidP="009B3374">
      <w:pPr>
        <w:suppressAutoHyphens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И.В. Красюк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5785" w:rsidRDefault="00C85785" w:rsidP="00C8578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85785" w:rsidRDefault="00C85785" w:rsidP="00C8578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</w:p>
    <w:p w:rsidR="00C85785" w:rsidRDefault="00C85785" w:rsidP="00C8578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«Тымовский городской округ»</w:t>
      </w:r>
    </w:p>
    <w:p w:rsidR="00C85785" w:rsidRDefault="009B3374" w:rsidP="00C8578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22.12.2015 г. </w:t>
      </w:r>
      <w:r w:rsidR="00C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bookmarkStart w:id="0" w:name="_GoBack"/>
      <w:bookmarkEnd w:id="0"/>
    </w:p>
    <w:p w:rsidR="00C85785" w:rsidRDefault="00C85785" w:rsidP="00C85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85785" w:rsidRDefault="00C85785" w:rsidP="00C85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C85785" w:rsidRDefault="00C85785" w:rsidP="00C857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образования МО «Тымовский городской округ» по предоставлению муниципальной услуги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CA2EC1" w:rsidRPr="00CA2EC1" w:rsidRDefault="00CA2EC1" w:rsidP="00CA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A2EC1" w:rsidRPr="00CA2EC1" w:rsidRDefault="00CA2EC1" w:rsidP="00CA2E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A2EC1" w:rsidRPr="00CA2EC1" w:rsidRDefault="00CA2EC1" w:rsidP="00CA2EC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Управления образования муни</w:t>
      </w:r>
      <w:r w:rsidR="00720A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по предоставлению муниципальной услуги «Компенсация части родительской платы за присмотр и уход за д</w:t>
      </w:r>
      <w:r w:rsidR="00261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етьми в муниципальных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="00261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образовательную программу дошкольного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регламент) определяет порядок и стандарт предоставления муниципальной услуги, 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формы контроля  за предоставлением муниципальной услуги, досудебный (внесудебный) порядок обжалования решений и действий (бездействий) органов, а также их должностных лиц.</w:t>
      </w:r>
    </w:p>
    <w:p w:rsidR="00CA2EC1" w:rsidRPr="00CA2EC1" w:rsidRDefault="00CA2EC1" w:rsidP="00261F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mj-NO" w:eastAsia="ru-RU"/>
        </w:rPr>
      </w:pPr>
    </w:p>
    <w:p w:rsidR="00CA2EC1" w:rsidRPr="00CA2EC1" w:rsidRDefault="00CA2EC1" w:rsidP="00261F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муниципальной услуги является один из роди</w:t>
      </w:r>
      <w:r w:rsidR="00E66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 (далее</w:t>
      </w:r>
      <w:r w:rsidR="0095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6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Заявитель),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оплату за присмотр и уход за детьми</w:t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образовательной организации.</w:t>
      </w:r>
    </w:p>
    <w:p w:rsidR="00CA2EC1" w:rsidRPr="00CA2EC1" w:rsidRDefault="00CA2EC1" w:rsidP="0026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EC1" w:rsidRPr="00CA2EC1" w:rsidRDefault="00CA2EC1" w:rsidP="000D54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</w:t>
      </w:r>
      <w:r w:rsidR="00C8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муниципальной услуги</w:t>
      </w:r>
    </w:p>
    <w:p w:rsidR="00CA2EC1" w:rsidRPr="00CA2EC1" w:rsidRDefault="00CA2EC1" w:rsidP="00261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Pr="00CA2EC1" w:rsidRDefault="00014093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Информация об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Управлении образования администрации муни</w:t>
      </w:r>
      <w:r w:rsidR="00515FF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ципального образования «Тымовский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округ» (далее – Управление образования), </w:t>
      </w:r>
      <w:r w:rsidR="00814D6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Отделении по Тымовскому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городскому округу ГБУ «Многофункциональный центр предоставления государственных и муниципальных услуг Сахалинской области» (далее – МФЦ), муниципальных дошкольных образовательных организациях (далее – образовательная организация), предоставляющих муниципальную услугу, почтовых адресах, номерах телефонов, адресах электронной почты, по которым можно получить информацию справочного характера, размещается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образования в информационно-телекоммуникац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ионной сети,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сайтах образовательных организаций (Приложение № 1).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Информация о порядке предоставления муниципальной услуги размещается на официальном сайте федеральной государственной информационной системы «Единый портал государственных и муниципальных услуг (функций) (далее – Единый портал) </w:t>
      </w:r>
      <w:hyperlink r:id="rId6" w:history="1">
        <w:r w:rsidRPr="0008376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http://www.gosuslugi.ru</w:t>
        </w:r>
      </w:hyperlink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официальном сайте региональной государственной информационной системы «Портал государственных и муниципальных услуг (функций) Сахалинской области» (далее – Региональный портал) </w:t>
      </w:r>
      <w:hyperlink r:id="rId7" w:history="1">
        <w:r w:rsidRPr="0008376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http://rgu.admsakhalin.ru</w:t>
        </w:r>
      </w:hyperlink>
      <w:r w:rsidRPr="0008376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официа</w:t>
      </w:r>
      <w:r w:rsidR="00014093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льном сайте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Управления образования, МФЦ, сайтах образовательных организаций в информационно-телекоммуникационной сети Интернет.</w:t>
      </w:r>
    </w:p>
    <w:p w:rsid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Местонахождение: </w:t>
      </w:r>
    </w:p>
    <w:p w:rsidR="00014093" w:rsidRPr="00AD7828" w:rsidRDefault="00014093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7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AD7828" w:rsidRPr="00AD7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правления</w:t>
      </w:r>
      <w:r w:rsidRPr="00AD78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образования</w:t>
      </w:r>
      <w:r w:rsidR="00E66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A2EC1" w:rsidRPr="00CA2EC1" w:rsidRDefault="005F54A7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694400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Сахалинская область,</w:t>
      </w:r>
      <w:r w:rsidR="00A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пгт.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Тымовское,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Парковая,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8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ru-RU"/>
        </w:rPr>
        <w:t>8 (42447) 21-3-87; 8 (42447) 22-1-5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CA2EC1" w:rsidRPr="00CA2EC1" w:rsidRDefault="00CB02B6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Факс: 8(42447) 21-3-87.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МФЦ:</w:t>
      </w:r>
    </w:p>
    <w:p w:rsidR="00CA2EC1" w:rsidRPr="00CA2EC1" w:rsidRDefault="005F54A7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694400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Сахалинская область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ar-SA"/>
        </w:rPr>
        <w:t>, пгт.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Тымовское,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Торговая,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8 (4242) 67-2</w:t>
      </w:r>
      <w:r w:rsidR="00CB02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2-22; (8 42447) </w:t>
      </w:r>
      <w:r w:rsidR="00E665E7">
        <w:rPr>
          <w:rFonts w:ascii="Times New Roman" w:eastAsia="Times New Roman" w:hAnsi="Times New Roman" w:cs="Times New Roman"/>
          <w:sz w:val="24"/>
          <w:szCs w:val="24"/>
          <w:lang w:eastAsia="ar-SA"/>
        </w:rPr>
        <w:t>22-0-00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Образовательных организаций (Приложение № 1).</w:t>
      </w:r>
    </w:p>
    <w:p w:rsidR="00CA2EC1" w:rsidRPr="00CA2EC1" w:rsidRDefault="00E665E7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аявителей, а также предоставление информации по вопросам предоставления муниципальной услуги осуществляется посредством телефонной связи </w:t>
      </w:r>
      <w:r w:rsidR="00876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вторникам, четвергам ежемесячно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субботы, воскресенья и нерабочих, праздничных дней, в соответствии со следующим графиком: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 образования:</w:t>
      </w:r>
    </w:p>
    <w:p w:rsidR="00CA2EC1" w:rsidRPr="00CA2EC1" w:rsidRDefault="0087680E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вторник-четверг: с 14</w:t>
      </w:r>
      <w:r w:rsidR="005159FD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515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13-00 до 14-00 часов</w:t>
      </w:r>
      <w:r w:rsidR="00515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МФЦ: </w:t>
      </w:r>
    </w:p>
    <w:p w:rsidR="00CA2EC1" w:rsidRPr="005159FD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</w:t>
      </w:r>
      <w:r w:rsidR="00515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 с 9</w:t>
      </w:r>
      <w:r w:rsidR="00515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51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</w:t>
      </w:r>
      <w:r w:rsidR="00515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00;</w:t>
      </w:r>
    </w:p>
    <w:p w:rsidR="00CA2EC1" w:rsidRPr="005159FD" w:rsidRDefault="005159FD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с 9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CA2EC1" w:rsidRPr="00323F06" w:rsidRDefault="00323F06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с 9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CA2EC1" w:rsidRPr="00323F06" w:rsidRDefault="00323F06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с 9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CA2EC1" w:rsidRPr="00323F06" w:rsidRDefault="00323F06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с 9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CA2EC1" w:rsidRPr="00323F06" w:rsidRDefault="00323F06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с 10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Образовательных организаций (Приложение № 1).</w:t>
      </w:r>
    </w:p>
    <w:p w:rsidR="00CA2EC1" w:rsidRPr="00CA2EC1" w:rsidRDefault="00C2092B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. Адреса сайтов в информационно-тел</w:t>
      </w:r>
      <w:r w:rsidR="00957573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екоммуникационной сети И</w:t>
      </w:r>
      <w:r w:rsidR="005D575D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нтернет: Управления образования</w:t>
      </w:r>
      <w:r w:rsidR="005D575D" w:rsidRPr="005D5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75D" w:rsidRPr="00A57BD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5D575D" w:rsidRPr="00A57BD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5D575D" w:rsidRPr="00A57BD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obrazovanie</w:t>
      </w:r>
      <w:r w:rsidR="005D575D" w:rsidRPr="00A57BD6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r w:rsidR="005D575D" w:rsidRPr="00A57BD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tymovsk</w:t>
      </w:r>
      <w:r w:rsidR="005D575D" w:rsidRPr="00A57BD6">
        <w:rPr>
          <w:rFonts w:ascii="Times New Roman" w:hAnsi="Times New Roman" w:cs="Times New Roman"/>
          <w:sz w:val="24"/>
          <w:szCs w:val="24"/>
          <w:u w:val="single"/>
          <w:lang w:eastAsia="ru-RU"/>
        </w:rPr>
        <w:t>.ru</w:t>
      </w:r>
      <w:r w:rsidR="00A57B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5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- </w:t>
      </w:r>
      <w:hyperlink r:id="rId8" w:history="1">
        <w:r w:rsidR="00CA2EC1" w:rsidRPr="00A57B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www.мфцсах.рф</w:t>
        </w:r>
      </w:hyperlink>
      <w:r w:rsidR="00CA2EC1" w:rsidRPr="00A57BD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организаций (Приложение № 1).</w:t>
      </w:r>
    </w:p>
    <w:p w:rsidR="00083760" w:rsidRDefault="00C2092B" w:rsidP="000837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Направление электронных обращений по вопросам предоставления муниципальной услуги осуществляется</w:t>
      </w:r>
      <w:r w:rsidR="00A57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электронные адреса:</w:t>
      </w:r>
    </w:p>
    <w:p w:rsidR="00A57BD6" w:rsidRPr="00083760" w:rsidRDefault="00CA2EC1" w:rsidP="000837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образования: </w:t>
      </w:r>
      <w:hyperlink r:id="rId9" w:history="1"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uo</w:t>
        </w:r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_</w:t>
        </w:r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tymovsk</w:t>
        </w:r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@</w:t>
        </w:r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mail</w:t>
        </w:r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r w:rsidR="00A57BD6" w:rsidRPr="000837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ru</w:t>
        </w:r>
      </w:hyperlink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(Приложение № 1);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Порталы государственных </w:t>
      </w:r>
      <w:hyperlink r:id="rId10" w:history="1">
        <w:r w:rsidR="00083760" w:rsidRPr="0008376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http://www.gosuslugi.ru</w:t>
        </w:r>
      </w:hyperlink>
      <w:r w:rsidR="00083760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2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региональных услуг</w:t>
      </w:r>
      <w:r w:rsidR="000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083760" w:rsidRPr="0008376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http://rgu.admsakhalin.ru</w:t>
        </w:r>
      </w:hyperlink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сайтах образовательных организаций (Приложение № 1).</w:t>
      </w:r>
    </w:p>
    <w:p w:rsidR="00CA2EC1" w:rsidRPr="00CA2EC1" w:rsidRDefault="00C2092B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по вопросам предоставления муниципальной услуги д</w:t>
      </w:r>
      <w:r w:rsidR="00FB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до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следующими способами: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использования услуг почтовой связи;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на сайте Управления образования;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на сайте образовательных организаций;</w:t>
      </w:r>
    </w:p>
    <w:p w:rsidR="00CA2EC1" w:rsidRPr="00CA2EC1" w:rsidRDefault="00FB592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на информационных стендах в помещениях Управления образования, образовательных организаций, МФЦ.</w:t>
      </w:r>
    </w:p>
    <w:p w:rsidR="00CA2EC1" w:rsidRPr="00CA2EC1" w:rsidRDefault="00C2092B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Информационный стенд содержит следующую информацию: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для предоставления муниципальной услуги документов, их формы, способы получения;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</w:t>
      </w:r>
      <w:r w:rsidR="00FB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образования, образовательных организаций, МФЦ, график работы, адреса сайтов;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получения информации по предоставлению муниципальной услуги.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2092B" w:rsidP="00CA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05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«Компенсация части родительской платы за присмотр и уход за д</w:t>
      </w:r>
      <w:r w:rsidR="00FB59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в муниципальных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</w:t>
      </w:r>
      <w:r w:rsidR="00FB5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 образовательную программу дошкольного образования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муниципальная услуга).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органа, непосредственно предоставляющего 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9005FF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C209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Непосредственное предоставление услуги осуществляется Управ</w:t>
      </w:r>
      <w:r w:rsidR="00C209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лением образования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</w:t>
      </w:r>
      <w:r w:rsidR="00D47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«Тымовский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округ», а также образовательными организациями, имеющими лицензию на право ведения образовательной деятельности и государственную аккредитацию: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 бюджетным дошкольным образовательным учреждением </w:t>
      </w:r>
      <w:r w:rsidR="00252975">
        <w:rPr>
          <w:rFonts w:ascii="Times New Roman" w:eastAsia="Times New Roman" w:hAnsi="Times New Roman" w:cs="Times New Roman"/>
          <w:sz w:val="24"/>
          <w:szCs w:val="24"/>
          <w:lang w:eastAsia="ar-SA"/>
        </w:rPr>
        <w:t>«Д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етский сад </w:t>
      </w:r>
      <w:r w:rsidR="00252975">
        <w:rPr>
          <w:rFonts w:ascii="Times New Roman" w:eastAsia="Times New Roman" w:hAnsi="Times New Roman" w:cs="Times New Roman"/>
          <w:sz w:val="24"/>
          <w:szCs w:val="24"/>
          <w:lang w:eastAsia="ar-SA"/>
        </w:rPr>
        <w:t>№ 3 пгт.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2975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Тымовское»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2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9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области;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дошкольным образовательным учреждени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ем «Детский сад № 5 пгт.</w:t>
      </w:r>
      <w:r w:rsidR="00292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Тымовское»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29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28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области;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 бюджетным дошкольным образовательным учреждением </w:t>
      </w:r>
      <w:r w:rsidR="00292891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6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пгт.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Тымовское»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области;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образовательным учреждением «Д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етский сад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Ясное»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области;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дошкольным образователь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 учреждением «Д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етский сад 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Кировское»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образовательным учреждением «Д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кий сад 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Воскресеновка»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43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 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образовательным учреждением «Д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етский сад 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Молодежное»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 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дошкольны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м образовательным учреждением «Д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етский сад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Адо-Тымово»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 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бюджетным дошкольным образовательным учреждением дет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 сад 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Арги-Паги»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492F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 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ниципальным бюджетным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образовательным учреждением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«Начальная школа</w:t>
      </w:r>
      <w:r w:rsidR="004E7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детский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Красная Тымь»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A2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бю</w:t>
      </w:r>
      <w:r w:rsidR="004E7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джетным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образовательным учреждением </w:t>
      </w:r>
      <w:r w:rsidR="004E7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«Начальная школа - детский сад 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716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Восход»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4E7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E716B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 </w:t>
      </w:r>
    </w:p>
    <w:p w:rsidR="00CA2EC1" w:rsidRPr="00CA2EC1" w:rsidRDefault="00CA2EC1" w:rsidP="00CA2E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D9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иципальным бюджетным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образовательным учреждением </w:t>
      </w:r>
      <w:r w:rsidR="00D94BE3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«Начальная школа - детский сад с.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BE3">
        <w:rPr>
          <w:rFonts w:ascii="Times New Roman" w:eastAsia="Times New Roman" w:hAnsi="Times New Roman" w:cs="Times New Roman"/>
          <w:sz w:val="24"/>
          <w:szCs w:val="24"/>
          <w:lang w:eastAsia="ar-SA"/>
        </w:rPr>
        <w:t>Чир-Унвд»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D9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94BE3">
        <w:rPr>
          <w:rFonts w:ascii="Times New Roman" w:eastAsia="Times New Roman" w:hAnsi="Times New Roman" w:cs="Times New Roman"/>
          <w:sz w:val="24"/>
          <w:szCs w:val="24"/>
          <w:lang w:eastAsia="ar-SA"/>
        </w:rPr>
        <w:t>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округ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Сахалинской области; 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предоставлении муниципальной услуги участвует МФЦ предоставления государственных и муниципальных услуг Сахалинской области.</w:t>
      </w:r>
    </w:p>
    <w:p w:rsidR="00CA2EC1" w:rsidRPr="00CA2EC1" w:rsidRDefault="009005FF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C209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во взаимодействии с образовательными организациями, в форме предоставления устной или письменной информации о муниципальной услуге.</w:t>
      </w:r>
    </w:p>
    <w:p w:rsidR="00CA2EC1" w:rsidRPr="00CA2EC1" w:rsidRDefault="00CA2EC1" w:rsidP="00CA2E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Ответственными за качество предоставления муниципальной услуги являются руководители образовательных организаций муни</w:t>
      </w:r>
      <w:r w:rsidR="004378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«Тымовский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городской округ». </w:t>
      </w:r>
    </w:p>
    <w:p w:rsidR="00CA2EC1" w:rsidRPr="00CA2EC1" w:rsidRDefault="009005FF" w:rsidP="00CA2EC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Запрещается требов</w:t>
      </w:r>
      <w:r w:rsidR="0043785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 от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 и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самоуправления.</w:t>
      </w:r>
    </w:p>
    <w:p w:rsidR="00CA2EC1" w:rsidRPr="00CA2EC1" w:rsidRDefault="00CA2EC1" w:rsidP="00CA2EC1">
      <w:pPr>
        <w:tabs>
          <w:tab w:val="left" w:pos="208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9005FF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муниципальной услуги являются: 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компенсации части родительской платы за присмотр и уход за д</w:t>
      </w:r>
      <w:r w:rsidR="009D4A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в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 на территории муниц</w:t>
      </w:r>
      <w:r w:rsidR="009D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«Тымовский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отказ в предоставлении компенсации части родительской платы за </w:t>
      </w:r>
      <w:r w:rsidR="00D6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 и уход за детьми в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на территории муни</w:t>
      </w:r>
      <w:r w:rsidR="00D6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«Тымовский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округ».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9005FF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Муниципальная услуга предоставляется в течение 30 дней со дня регистрации заявления. 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Правовые основания для предоставления муниципальной услуги 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с указанием реквизитов и источников официального опубликования 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нормативных правовых актов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9005FF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муниципальной услуги осуществляется в соответствии со следующими нормативными правовыми актами:</w:t>
      </w:r>
    </w:p>
    <w:p w:rsidR="000B197D" w:rsidRPr="00DC2AF6" w:rsidRDefault="004C4A10" w:rsidP="000B1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97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Российской Федерации, принятой</w:t>
      </w:r>
      <w:r w:rsidR="000B197D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всенародным голосованием</w:t>
      </w:r>
      <w:r w:rsidR="000B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7D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12.12.1993,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7D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изменениями;</w:t>
      </w:r>
    </w:p>
    <w:p w:rsidR="000B197D" w:rsidRDefault="004C4A10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="00CA2EC1" w:rsidRPr="00CA2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124-ФЗ «Об основных гарантиях прав ребенка в Российской Федерации» </w:t>
      </w:r>
    </w:p>
    <w:p w:rsidR="00D648B2" w:rsidRDefault="004C4A10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CA2EC1" w:rsidRPr="00CA2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210-ФЗ «Об организации предоставления государ</w:t>
      </w:r>
      <w:r w:rsidR="00D648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услуг»;</w:t>
      </w:r>
    </w:p>
    <w:p w:rsidR="00CA2EC1" w:rsidRPr="00CA2EC1" w:rsidRDefault="004C4A10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CA2EC1" w:rsidRPr="00CA2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</w:t>
      </w:r>
      <w:r w:rsidR="00D6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CA2EC1" w:rsidRPr="00CA2EC1" w:rsidRDefault="004C4A10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27.07.2006 № 152 «О персональных данных» (ред.</w:t>
      </w:r>
      <w:r w:rsidR="00D6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25.07.2011);</w:t>
      </w:r>
    </w:p>
    <w:p w:rsidR="00CA2EC1" w:rsidRPr="00CA2EC1" w:rsidRDefault="004C4A10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CA2EC1" w:rsidRPr="00CA2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A2EC1" w:rsidRPr="00CA2EC1" w:rsidRDefault="004C4A10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Сахалинской области от 24 сентября 2013 г. № 542 «Об утверждении Положения о порядке обращения граждан за компенсацией части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детьми, и о порядке ее предоставления»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4BEB" w:rsidRPr="00DC2AF6" w:rsidRDefault="00FD4BEB" w:rsidP="00FD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4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му</w:t>
      </w:r>
      <w:r w:rsidR="00043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«Тымовский</w:t>
      </w:r>
      <w:r w:rsidR="0004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от 20.10.2015 года № 139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муниципальных услуг, предоставляемых органами местного самоуправления МО «Тымовский городской округ» и государственных услуг, предоставляемых органами местного самоуправления МО «Тымовский городской округ» при осуществлении отдельных государственных полномочий, переданных федеральными законами и законами Сахалинской области</w:t>
      </w:r>
      <w:r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D4BEB" w:rsidRPr="00DC2AF6" w:rsidRDefault="004C4A10" w:rsidP="00FD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BEB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Уставами </w:t>
      </w:r>
      <w:r w:rsidR="000B1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FD4BEB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BEB" w:rsidRPr="00DC2AF6" w:rsidRDefault="004C4A10" w:rsidP="00FD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BEB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="0081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</w:t>
      </w:r>
      <w:r w:rsidR="00FD4BEB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</w:t>
      </w:r>
      <w:r w:rsidR="00FD4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4BEB" w:rsidRPr="00DC2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EC1" w:rsidRPr="00CA2EC1" w:rsidRDefault="00CA2EC1" w:rsidP="0081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8153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луги, подлежащих представлению З</w:t>
      </w:r>
      <w:r w:rsidRPr="00CA2E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аявителем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9005FF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815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направляет заявление в образовательную организацию по форме указанной в приложении № 2 настоящего административного регламента.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 заявлению прилагаются: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копия паспорта гражданина;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копия свидетельства о рождении ребенка;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справка о составе семьи;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копия  постановления администрации муни</w:t>
      </w:r>
      <w:r w:rsidR="0081536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ципального образования «Тымовский </w:t>
      </w: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городской округ» об установлении над ребенком опеки (попечительства).</w:t>
      </w:r>
    </w:p>
    <w:p w:rsidR="00CA2EC1" w:rsidRPr="00CA2EC1" w:rsidRDefault="00B67768" w:rsidP="00CA2EC1">
      <w:pPr>
        <w:tabs>
          <w:tab w:val="left" w:pos="-2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18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Образовательная организация на основании д</w:t>
      </w:r>
      <w:r w:rsidR="000B197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окументов, предусмотренных п. 17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настоящего административного регламента, формирует на каждого ребе</w:t>
      </w:r>
      <w:r w:rsidR="00A145B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нка личное дело, которое хранит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ся после выпуска ребенка в течение 5 лет.</w:t>
      </w:r>
    </w:p>
    <w:p w:rsidR="00CA2EC1" w:rsidRPr="00CA2EC1" w:rsidRDefault="00B67768" w:rsidP="00CA2EC1">
      <w:pPr>
        <w:tabs>
          <w:tab w:val="left" w:pos="-2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19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CA2EC1" w:rsidRPr="00CA2EC1">
        <w:rPr>
          <w:rFonts w:ascii="Calibri" w:eastAsia="Times New Roman" w:hAnsi="Calibri" w:cs="Calibri"/>
          <w:kern w:val="3"/>
          <w:sz w:val="24"/>
          <w:szCs w:val="24"/>
          <w:lang w:eastAsia="zh-CN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случае предоставления документов через «Единый портал государственных и муниципальных услуг (функций), региональный портал государственных и муниципальных услуг (функций) либо через должностных лиц многофункциональных центров предоставления государственных и муниципальных услуг (МФЦ), с использованием универсальной электронной карты (УЭК) копии д</w:t>
      </w:r>
      <w:r w:rsidR="00894CF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окументов, предусмотренных п. 17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настоящего административного регламента, не подлежат нотариальному заверению.</w:t>
      </w:r>
    </w:p>
    <w:p w:rsidR="00CA2EC1" w:rsidRPr="00CA2EC1" w:rsidRDefault="00B67768" w:rsidP="00CA2E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20</w:t>
      </w:r>
      <w:r w:rsidR="00894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 вправе требовать от З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аявителя:</w:t>
      </w:r>
    </w:p>
    <w:p w:rsidR="00CA2EC1" w:rsidRPr="00CA2EC1" w:rsidRDefault="00CA2EC1" w:rsidP="004C4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</w:p>
    <w:p w:rsidR="00AF33DB" w:rsidRPr="00CA2EC1" w:rsidRDefault="00AF33DB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r w:rsidR="00AF3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З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аявитель вправе представить 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Pr="00CA2EC1" w:rsidRDefault="00B67768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в соответствии с нормативными правовыми актами,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="00AF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вправе представить действующим законодательством Российской Федерации не предусмотрено.</w:t>
      </w:r>
    </w:p>
    <w:p w:rsidR="00CA2EC1" w:rsidRPr="00CA2EC1" w:rsidRDefault="00B67768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F3B1C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.Запрещается требовать от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правовыми актами муни</w:t>
      </w:r>
      <w:r w:rsidR="00EF3B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«Тымовский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находятся в распоряжении органа местного самоуправления, предоставляющего муниципальную услугу, иных органов местного самоуправления,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EF3B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C4A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Исчерпывающий перечень оснований для отказа</w:t>
      </w:r>
      <w:r w:rsidR="00DF5278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 xml:space="preserve"> </w:t>
      </w:r>
      <w:r w:rsidRPr="00CA2EC1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в приеме документов, необходимых для предоставления</w:t>
      </w:r>
      <w:r w:rsidR="00DF5278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 xml:space="preserve"> </w:t>
      </w:r>
      <w:r w:rsidRPr="00CA2EC1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муниципальной услуги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kern w:val="3"/>
          <w:sz w:val="24"/>
          <w:szCs w:val="24"/>
          <w:lang w:eastAsia="zh-CN"/>
        </w:rPr>
      </w:pPr>
    </w:p>
    <w:p w:rsidR="00CA2EC1" w:rsidRPr="00CA2EC1" w:rsidRDefault="00B67768" w:rsidP="00CA2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отказа в приеме документов, необходимых для предоставления муниципальной услуги, действующим законодательством Российской Федерации и иными правовыми актами не предусмотрено.</w:t>
      </w:r>
    </w:p>
    <w:p w:rsidR="00CA2EC1" w:rsidRPr="00CA2EC1" w:rsidRDefault="00CA2EC1" w:rsidP="00CA2E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DF5278" w:rsidRDefault="00CA2EC1" w:rsidP="00FF57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или приостановления</w:t>
      </w:r>
      <w:r w:rsidR="00DF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:rsidR="00CA2EC1" w:rsidRPr="00CA2EC1" w:rsidRDefault="00CA2EC1" w:rsidP="00CA2E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B67768" w:rsidP="00CA2E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2EC1" w:rsidRPr="00CA2EC1" w:rsidRDefault="00B67768" w:rsidP="00CA2E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.Основаниями для отказа в предоставлении муниципальной услуги являются:</w:t>
      </w:r>
    </w:p>
    <w:p w:rsidR="00CA2EC1" w:rsidRPr="00CA2EC1" w:rsidRDefault="00CA2EC1" w:rsidP="00CA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предоставление заявителем пакета док</w:t>
      </w:r>
      <w:r w:rsidR="006D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ументов, предусмотренного п. 17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регламента;</w:t>
      </w:r>
    </w:p>
    <w:p w:rsidR="00CA2EC1" w:rsidRPr="00CA2EC1" w:rsidRDefault="00CA2EC1" w:rsidP="00CA2EC1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физическое лицо не посещает образовательную организацию;</w:t>
      </w:r>
    </w:p>
    <w:p w:rsidR="00CA2EC1" w:rsidRPr="00CA2EC1" w:rsidRDefault="00CA2EC1" w:rsidP="00CA2E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физическое лицо не является родителем (законным представителем ребенка).</w:t>
      </w:r>
    </w:p>
    <w:p w:rsidR="00CA2EC1" w:rsidRPr="00CA2EC1" w:rsidRDefault="00B67768" w:rsidP="00CA2E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26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Предоставление муниципальной услуги прекращается в случае выбытия ребенка из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EC1" w:rsidRPr="00CA2EC1" w:rsidRDefault="00CA2EC1" w:rsidP="00CA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B67768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Других услуг, которые являются необходимыми и обязательными для предоставления данной муниципальной услуги, действующим законодательством Российской Федерации не предусмотрено.</w:t>
      </w:r>
    </w:p>
    <w:p w:rsidR="00CA2EC1" w:rsidRPr="00CA2EC1" w:rsidRDefault="00B67768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организации в предоставлении муниципальной услуги не участвуют.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 взимаемой за предоставление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B67768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на бесплатной основе.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 получении результата предоставления муниципальной услуг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B67768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должны  превышать 15 минут.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6D6E79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</w:t>
      </w:r>
      <w:r w:rsidR="00CA2EC1"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аявителя</w:t>
      </w:r>
      <w:r w:rsidR="00CA2EC1"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</w:t>
      </w:r>
      <w:r w:rsidR="00CA2EC1"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в электронной форме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B67768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31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Поступивший запрос, в том числе в электронной форме, регистрируется в течение одного рабочего дня с даты его поступления в образовательную организацию в «Журнале регистрации заявлений по предоставлению муниципальных услуг».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Регистрация осуществляется в журнале регистрации в соответствии с установленными правилами делопроизводства и в системе электронного документооборота и делопроизводства, </w:t>
      </w:r>
      <w:r w:rsidRPr="00CA2EC1">
        <w:rPr>
          <w:rFonts w:ascii="Times New Roman" w:eastAsia="Times New Roman" w:hAnsi="Times New Roman" w:cs="Times New Roman"/>
          <w:snapToGrid w:val="0"/>
          <w:kern w:val="3"/>
          <w:sz w:val="24"/>
          <w:szCs w:val="24"/>
          <w:lang w:eastAsia="zh-CN"/>
        </w:rPr>
        <w:t xml:space="preserve">где отражается дата подачи заявки, реквизиты заявителя, суть вопроса, ФИО и должность исполнителя (руководителя и/ или заместителя руководителя </w:t>
      </w: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образовательной организации</w:t>
      </w:r>
      <w:r w:rsidRPr="00CA2EC1">
        <w:rPr>
          <w:rFonts w:ascii="Times New Roman" w:eastAsia="Times New Roman" w:hAnsi="Times New Roman" w:cs="Times New Roman"/>
          <w:snapToGrid w:val="0"/>
          <w:kern w:val="3"/>
          <w:sz w:val="24"/>
          <w:szCs w:val="24"/>
          <w:lang w:eastAsia="zh-CN"/>
        </w:rPr>
        <w:t>, ответственного за выполнение данной муниципальной услуги)</w:t>
      </w: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Требования к помещениям, в которых предоставляется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муниципальная услу</w:t>
      </w:r>
      <w:r w:rsidR="00D15587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га, к местам ожидания и приема З</w:t>
      </w:r>
      <w:r w:rsidRPr="00CA2EC1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CN"/>
        </w:rPr>
        <w:t>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</w:p>
    <w:p w:rsidR="00CA2EC1" w:rsidRPr="00CA2EC1" w:rsidRDefault="00B67768" w:rsidP="00CA2E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здании рядом с входом в помещение приема и выдачи документов должна быть размещена информационная табличка (вывеска), содержащая наименование органа, предоставляющего муниципальную услугу.</w:t>
      </w:r>
    </w:p>
    <w:p w:rsidR="00CA2EC1" w:rsidRPr="00CA2EC1" w:rsidRDefault="00B67768" w:rsidP="00CA2E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</w:t>
      </w:r>
      <w:r w:rsidR="00D15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слуга, места ожидания и приема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В помещениях, предназначенных для осуществления</w:t>
      </w:r>
      <w:r w:rsidR="00D1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должны быть предусмотрены места для раскладки документов.</w:t>
      </w:r>
    </w:p>
    <w:p w:rsidR="00CA2EC1" w:rsidRPr="00CA2EC1" w:rsidRDefault="00B67768" w:rsidP="00CA2E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ожидания и приема устанавливаются стулья (</w:t>
      </w:r>
      <w:r w:rsidR="00D155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кресельные секции, кресла) для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CA2EC1" w:rsidRPr="00CA2EC1" w:rsidRDefault="00B67768" w:rsidP="00CA2EC1">
      <w:pPr>
        <w:widowControl w:val="0"/>
        <w:numPr>
          <w:ilvl w:val="0"/>
          <w:numId w:val="9"/>
        </w:numPr>
        <w:tabs>
          <w:tab w:val="left" w:pos="-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текстовая информация, пр</w:t>
      </w:r>
      <w:r w:rsidR="00D155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едназначенная для ознакомления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с информационными материалами, размещается на информационных стендах, которые должны содержать информацию, предусмотренную пунктом 8 настоящего административного регламента.</w:t>
      </w:r>
    </w:p>
    <w:p w:rsidR="00CA2EC1" w:rsidRPr="00CA2EC1" w:rsidRDefault="00B67768" w:rsidP="00CA2EC1">
      <w:pPr>
        <w:numPr>
          <w:ilvl w:val="0"/>
          <w:numId w:val="9"/>
        </w:numPr>
        <w:tabs>
          <w:tab w:val="left" w:pos="-2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36</w:t>
      </w:r>
      <w:r w:rsidR="00BD43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DF527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BD43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Прием З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аявителей осуществляется в кабинетах, которые оборудуются информационными табличками с указанием:</w:t>
      </w:r>
    </w:p>
    <w:p w:rsidR="00CA2EC1" w:rsidRPr="00CA2EC1" w:rsidRDefault="00CA2EC1" w:rsidP="00CA2EC1">
      <w:pPr>
        <w:numPr>
          <w:ilvl w:val="0"/>
          <w:numId w:val="9"/>
        </w:numPr>
        <w:tabs>
          <w:tab w:val="left" w:pos="-2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номера кабинета;</w:t>
      </w:r>
    </w:p>
    <w:p w:rsidR="00CA2EC1" w:rsidRPr="00CA2EC1" w:rsidRDefault="00CA2EC1" w:rsidP="00CA2EC1">
      <w:pPr>
        <w:numPr>
          <w:ilvl w:val="0"/>
          <w:numId w:val="9"/>
        </w:numPr>
        <w:tabs>
          <w:tab w:val="left" w:pos="-2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фамилии, имени и отчества, специалиста осуществляющего предоставление муниципальной услуги.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A2EC1" w:rsidRPr="00CA2EC1" w:rsidRDefault="00B67768" w:rsidP="00CA2EC1">
      <w:pPr>
        <w:autoSpaceDE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 оказания муниципальной услуги измеряется показателями качества и доступности. </w:t>
      </w:r>
    </w:p>
    <w:p w:rsidR="00CA2EC1" w:rsidRPr="00CA2EC1" w:rsidRDefault="00CA2EC1" w:rsidP="00CA2EC1">
      <w:pPr>
        <w:autoSpaceDE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показателем доступности и качества муниципальной услуги является оказание муниципальной услуги в соответствии с требованиями, установленными действующим законодательством Российской Федерации. </w:t>
      </w:r>
    </w:p>
    <w:p w:rsidR="00CA2EC1" w:rsidRPr="00CA2EC1" w:rsidRDefault="00B67768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качества и доступности предоставления муниципальной услуги:</w:t>
      </w:r>
    </w:p>
    <w:p w:rsidR="00CA2EC1" w:rsidRPr="00CA2EC1" w:rsidRDefault="00BD43B2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удовлетворенных качеством процесса предоставления услуги;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жалоб на качество предост</w:t>
      </w:r>
      <w:r w:rsidR="00BD4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услуги от общего числа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получения информации);</w:t>
      </w:r>
    </w:p>
    <w:p w:rsidR="00CA2EC1" w:rsidRPr="00CA2EC1" w:rsidRDefault="00BD43B2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выбора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формы обращения за предоставлением муниципальной услуги (лично, по телефону, в виде почтового отправления, в виде электронного заявления на Единый  или Региональный порталы, сайты Управления образования, образовательной организации);</w:t>
      </w:r>
    </w:p>
    <w:p w:rsidR="00CA2EC1" w:rsidRPr="00CA2EC1" w:rsidRDefault="00CA2EC1" w:rsidP="00CA2EC1">
      <w:pPr>
        <w:tabs>
          <w:tab w:val="left" w:pos="-216"/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возможность получения муниципальной услуги через Единый портал, Региональный портал, лично, </w:t>
      </w:r>
      <w:r w:rsidRPr="00CA2EC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либо через многофункциональные центры предоставления государственных и муниципальных услуг (МФЦ);</w:t>
      </w:r>
    </w:p>
    <w:p w:rsidR="00CA2EC1" w:rsidRPr="00CA2EC1" w:rsidRDefault="00CA2EC1" w:rsidP="00CA2EC1">
      <w:pPr>
        <w:tabs>
          <w:tab w:val="left" w:pos="-216"/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возможность получения муниципальной услуги посредством универсальной электронной карты (УЭК);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открытость порядка и правил предоставления муниципальной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ходе предоставления муниципальной услуги путем использования услуг почтовой связи, по электронной почте, пр</w:t>
      </w:r>
      <w:r w:rsidR="00BD4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личном обращении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2EC1" w:rsidRPr="00CA2EC1" w:rsidRDefault="00B67768" w:rsidP="00CA2EC1">
      <w:pPr>
        <w:numPr>
          <w:ilvl w:val="0"/>
          <w:numId w:val="8"/>
        </w:num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CA2EC1" w:rsidRPr="00CA2EC1">
        <w:rPr>
          <w:rFonts w:ascii="Times New Roman" w:eastAsia="Calibri" w:hAnsi="Times New Roman" w:cs="Times New Roman"/>
          <w:sz w:val="24"/>
          <w:szCs w:val="24"/>
        </w:rPr>
        <w:t>. Основными требованиями к качеству рассмотрения обращений являются:</w:t>
      </w:r>
    </w:p>
    <w:p w:rsidR="00CA2EC1" w:rsidRPr="00CA2EC1" w:rsidRDefault="00CA2EC1" w:rsidP="00CA2EC1">
      <w:pPr>
        <w:autoSpaceDE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полнота ответов на все поставленные в обращении вопросы и принятие </w:t>
      </w:r>
    </w:p>
    <w:p w:rsidR="00CA2EC1" w:rsidRPr="00CA2EC1" w:rsidRDefault="00CA2EC1" w:rsidP="00CA2EC1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sz w:val="24"/>
          <w:szCs w:val="24"/>
          <w:lang w:eastAsia="ru-RU"/>
        </w:rPr>
        <w:t>необходимых мер в соответствии с законодательством Российской Федерации;</w:t>
      </w:r>
    </w:p>
    <w:p w:rsidR="00CA2EC1" w:rsidRPr="00CA2EC1" w:rsidRDefault="00CA2EC1" w:rsidP="00CA2EC1">
      <w:pPr>
        <w:autoSpaceDE w:val="0"/>
        <w:adjustRightInd w:val="0"/>
        <w:spacing w:after="0" w:line="240" w:lineRule="auto"/>
        <w:ind w:left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sz w:val="24"/>
          <w:szCs w:val="24"/>
          <w:lang w:eastAsia="ru-RU"/>
        </w:rPr>
        <w:t>- достоверность представляемой информации о ходе рассмотрения обращения;</w:t>
      </w:r>
    </w:p>
    <w:p w:rsidR="00CA2EC1" w:rsidRPr="00CA2EC1" w:rsidRDefault="00A1205D" w:rsidP="00CA2EC1">
      <w:pPr>
        <w:numPr>
          <w:ilvl w:val="0"/>
          <w:numId w:val="8"/>
        </w:num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полнота информирования З</w:t>
      </w:r>
      <w:r w:rsidR="00CA2EC1" w:rsidRPr="00CA2EC1">
        <w:rPr>
          <w:rFonts w:ascii="Times New Roman" w:eastAsia="Calibri" w:hAnsi="Times New Roman" w:cs="Times New Roman"/>
          <w:sz w:val="24"/>
          <w:szCs w:val="24"/>
        </w:rPr>
        <w:t>аявителей о ходе рассмотрения обращения;</w:t>
      </w:r>
    </w:p>
    <w:p w:rsidR="00CA2EC1" w:rsidRPr="00CA2EC1" w:rsidRDefault="00CA2EC1" w:rsidP="00CA2EC1">
      <w:pPr>
        <w:autoSpaceDE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наглядность форм представляемой информации об административных </w:t>
      </w:r>
    </w:p>
    <w:p w:rsidR="00CA2EC1" w:rsidRPr="00CA2EC1" w:rsidRDefault="00CA2EC1" w:rsidP="00CA2EC1">
      <w:pPr>
        <w:autoSpaceDE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sz w:val="24"/>
          <w:szCs w:val="24"/>
          <w:lang w:eastAsia="ru-RU"/>
        </w:rPr>
        <w:t>процедурах;</w:t>
      </w:r>
    </w:p>
    <w:p w:rsidR="00CA2EC1" w:rsidRPr="00CA2EC1" w:rsidRDefault="00CA2EC1" w:rsidP="00CA2E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 о порядке предоставления муниципальной услуги.</w:t>
      </w:r>
    </w:p>
    <w:p w:rsidR="00CA2EC1" w:rsidRPr="00CA2EC1" w:rsidRDefault="00CA2EC1" w:rsidP="00CA2E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взаимодействий должностными лицами при предоставлении муниципальной услуги – 2 посещения; их продолжительность не более 10 минут.</w:t>
      </w:r>
    </w:p>
    <w:p w:rsidR="00CA2EC1" w:rsidRPr="00CA2EC1" w:rsidRDefault="00B67768" w:rsidP="00CA2E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муниципальной услуги в многофункциональном центре предоставления государственных и муниципальных услуг осуществляется в соответствии с заключенным соглашением о вза</w:t>
      </w:r>
      <w:r w:rsidR="00A1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имодействии между Управлением образования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многофункциональным центром.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autoSpaceDE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к предоставлению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A2EC1" w:rsidRPr="00CA2EC1" w:rsidRDefault="00CA2EC1" w:rsidP="00CA2EC1">
      <w:pPr>
        <w:numPr>
          <w:ilvl w:val="1"/>
          <w:numId w:val="8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Pr="00CA2EC1" w:rsidRDefault="00B67768" w:rsidP="00CA2E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заключенным соглашением о взаимодейст</w:t>
      </w:r>
      <w:r w:rsidR="00A1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между Управлением образования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многофункциональным центром.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административный процедур в многофункциональных центрах</w:t>
      </w: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CA2EC1" w:rsidRPr="00CA2EC1" w:rsidRDefault="009B4F12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42</w:t>
      </w:r>
      <w:r w:rsidR="00CA2EC1" w:rsidRPr="00CA2EC1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. Предоставление  муниципальной услуги включает в себя следующие административные процедуры (действия): </w:t>
      </w:r>
    </w:p>
    <w:p w:rsidR="00CA2EC1" w:rsidRPr="00CA2EC1" w:rsidRDefault="00D14BDE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 регистрация заявления; </w:t>
      </w:r>
    </w:p>
    <w:p w:rsidR="00CA2EC1" w:rsidRPr="00CA2EC1" w:rsidRDefault="00D14BDE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 представленного заявления и прилагаемых к нему  документов о предоставлении муниципальной услуги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предоставлении либо об отказе в предоставлении 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EC1" w:rsidRPr="00CA2EC1" w:rsidRDefault="00D14BDE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вручение (направление) Заявителю (З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аявителям) результата предоставления  муниципальной услуги.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 xml:space="preserve">Блок-схема предоставления муниципальной услуги приведена в Приложении № 3 к настоящему </w:t>
      </w:r>
      <w:r w:rsidR="00DF5278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А</w:t>
      </w:r>
      <w:r w:rsidRPr="00CA2EC1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дминистративному регламенту.</w:t>
      </w:r>
    </w:p>
    <w:p w:rsidR="00CA2EC1" w:rsidRPr="00CA2EC1" w:rsidRDefault="009B4F12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43</w:t>
      </w:r>
      <w:r w:rsidR="00CA2EC1" w:rsidRPr="00CA2EC1">
        <w:rPr>
          <w:rFonts w:ascii="Times New Roman" w:eastAsia="Times New Roman" w:hAnsi="Times New Roman" w:cs="Calibri"/>
          <w:kern w:val="3"/>
          <w:sz w:val="24"/>
          <w:szCs w:val="24"/>
          <w:lang w:eastAsia="zh-CN"/>
        </w:rPr>
        <w:t>.Особенности выполнения административных процедур в многофункциональных центрах.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и регистрация заявления 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9B4F12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(действий) по приему и регистрации заявления о предоставлении муниципальной услуги является поступление заявления по форме указанной в приложении № 2 настоящего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в образовательную организацию, в том числе, 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федеральной государственной информационной системы </w:t>
      </w:r>
      <w:r w:rsidR="00DF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DF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регионального портала государственных и муниципальных услуг (функций) либо через должностных лиц многофункциональных центров предоставления государственных и муниципальных услуг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заявления о предоставлении муниципальной услуги осуществляется в день поступления.</w:t>
      </w:r>
    </w:p>
    <w:p w:rsidR="00CA2EC1" w:rsidRPr="00CA2EC1" w:rsidRDefault="00CA2EC1" w:rsidP="00CA2EC1">
      <w:pPr>
        <w:tabs>
          <w:tab w:val="left" w:pos="-21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Регистрация заявления о предоставлении муниципальной услуги осуществляется в течение одного рабочего дня с даты его поступления в «Журнале регистрации заявлений по предоставлению муниципальных услуг».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регистрации заявлений вносятся следующие записи: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входящий номер и дата приема заявления;</w:t>
      </w:r>
    </w:p>
    <w:p w:rsidR="00CA2EC1" w:rsidRPr="00CA2EC1" w:rsidRDefault="00D14BDE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 (фамилия, имя, отчество; адрес проживания и контактный телефон);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приказа о предоставлении компенсации;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отметка о выдаче уведомления об отказе в предоставлении услуги. 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направленное по почте, подлежит регистрации в журнале регистрации заявлений в день его поступления.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Должностным лицом ответственным за прием и регистрацию заявления, является руководитель</w:t>
      </w:r>
      <w:r w:rsidR="00B0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 должностные обязанности которых входит осуществление данного административного действия.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о приеме и регистрации заявления является его поступление  в образовательную организацию.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административной процедуры является регистрация руководителем образовательной организации в «Журнале регистрации заявлений по предоставлению муниципальных услуг» заявления.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регистрация заявления руководителем образовательной организации в «Журнале регистрации заявлений по предоставлению муниципальных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 и (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системе документооборота (при наличии технической возможности). 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заявления и представленных к нему документов</w:t>
      </w:r>
      <w:r w:rsidR="00DF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9B4F12" w:rsidP="00CA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(действия) является зарегистрированное руководителем образовательной организации в «Журнале регистрации заявлений по предоставлению муниципальных услуг» и/ или в электронной системе документооборота (при наличи</w:t>
      </w:r>
      <w:r w:rsidR="00A96B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технической возможности) в образовательной организации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с приложенными к нему</w:t>
      </w:r>
      <w:r w:rsidR="00A9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 о предоставлении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муниципальной услуги.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 проверяет представленный пакет документов на наличие или отсутствие оснований для отказа в предоставлении муниципальной услуги, предусмотренного п.24 настоящего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A2EC1" w:rsidRPr="00CA2EC1" w:rsidRDefault="00CA2EC1" w:rsidP="00CA2EC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проверяет правильность заполнения заявления, наличие всех необходимых до</w:t>
      </w:r>
      <w:r w:rsidR="00891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предусмотренных п. 17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</w:t>
      </w:r>
      <w:r w:rsidR="00FB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осуществляющий прием документов, сверяет подлинники и копии документов.</w:t>
      </w:r>
    </w:p>
    <w:p w:rsidR="00CA2EC1" w:rsidRPr="00CA2EC1" w:rsidRDefault="00CA2EC1" w:rsidP="00CA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</w:t>
      </w:r>
      <w:r w:rsidR="00FB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осуществляющий прием документов, проверяет соответствие представленных документов следующим требованиям, удостоверяясь, что:</w:t>
      </w:r>
    </w:p>
    <w:p w:rsidR="00CA2EC1" w:rsidRPr="00CA2EC1" w:rsidRDefault="00CA2EC1" w:rsidP="00DF5278">
      <w:pPr>
        <w:numPr>
          <w:ilvl w:val="0"/>
          <w:numId w:val="13"/>
        </w:numPr>
        <w:tabs>
          <w:tab w:val="clear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A2EC1" w:rsidRPr="00CA2EC1" w:rsidRDefault="0089144F" w:rsidP="00DF5278">
      <w:pPr>
        <w:numPr>
          <w:ilvl w:val="0"/>
          <w:numId w:val="13"/>
        </w:numPr>
        <w:tabs>
          <w:tab w:val="clear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фамилии, имена и отчества З</w:t>
      </w:r>
      <w:r w:rsidR="00CA2EC1"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аявителей, адреса регистрации написаны полностью;</w:t>
      </w:r>
    </w:p>
    <w:p w:rsidR="00CA2EC1" w:rsidRPr="00CA2EC1" w:rsidRDefault="00CA2EC1" w:rsidP="00DF5278">
      <w:pPr>
        <w:numPr>
          <w:ilvl w:val="0"/>
          <w:numId w:val="13"/>
        </w:numPr>
        <w:tabs>
          <w:tab w:val="clear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A2EC1" w:rsidRPr="00CA2EC1" w:rsidRDefault="00CA2EC1" w:rsidP="00DF5278">
      <w:pPr>
        <w:numPr>
          <w:ilvl w:val="0"/>
          <w:numId w:val="13"/>
        </w:numPr>
        <w:tabs>
          <w:tab w:val="clear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A2EC1" w:rsidRPr="00CA2EC1" w:rsidRDefault="00CA2EC1" w:rsidP="00DF5278">
      <w:pPr>
        <w:numPr>
          <w:ilvl w:val="0"/>
          <w:numId w:val="13"/>
        </w:numPr>
        <w:tabs>
          <w:tab w:val="clear" w:pos="9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Calibri" w:hAnsi="Times New Roman" w:cs="Times New Roman"/>
          <w:sz w:val="24"/>
          <w:szCs w:val="24"/>
          <w:lang w:eastAsia="ru-RU"/>
        </w:rPr>
        <w:t>пакет представленных документов полностью укомплектован;</w:t>
      </w:r>
    </w:p>
    <w:p w:rsidR="00CA2EC1" w:rsidRPr="00CA2EC1" w:rsidRDefault="00CA2EC1" w:rsidP="00DF527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предмет обращения, проверяет документ, удостоверяющий личность </w:t>
      </w:r>
      <w:r w:rsidR="004D72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Должностным лицом ответственным за проверку полноты и соответствия представленных документов установленным требованиям является руководитель образовательной организации, в должностные обязанности которых входит осуществление данного административного действия.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Критерием принятия решения по проверке полноты и соответствия представленных документов, является соответствие заявления с приложенными к</w:t>
      </w:r>
      <w:r w:rsidR="004D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нему документами</w:t>
      </w:r>
      <w:r w:rsidR="0055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административной процедуры является отметка о соответствии или несоответствии заявления с прило</w:t>
      </w:r>
      <w:r w:rsidR="004D72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женными к нему документами п. 17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поставленная руководителем образовательной организации, отметка о соответствии ил</w:t>
      </w:r>
      <w:r w:rsidR="004D72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несоответствии заявления п. 17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DF5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либо об отказе в предоставлении</w:t>
      </w:r>
      <w:r w:rsidR="00DF5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CA2EC1" w:rsidRPr="00CA2EC1" w:rsidRDefault="00CA2EC1" w:rsidP="00CA2E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(действия) является поставленная руководителем образовательной организации, отметка на заявлении с приложенными к нему документами о соответствии представленных докуме</w:t>
      </w:r>
      <w:r w:rsidR="004D726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или их несоответствии п. 17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A2EC1" w:rsidRPr="00CA2EC1" w:rsidRDefault="009B4F12" w:rsidP="00CA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образовательной организации принимает решение о предоставлении либо об отказе в предоставлении 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услуги, которое оформляется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20 календарных дней, со дня приема заявления и приложенных к нему документов.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руководителя образовательной организации о предоставление 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оформляется в форме приказа о предоставлении компенсации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родительской платы за присмотр и уход за детьми в образовательной организации (далее – компенсация)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подписывается руководителем образовательной организации, в течение одного рабочего дня  с момента поступления заявления и приложенных к нему документов.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руководителя образовательной организации об отказе в предоставлении 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оформляется в форме уведомления (приложение № 4).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подписывается руководителем образовательной организации, в течение одного рабочего дня с момента поступления заявления и приложенных к нему документов. 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Должностным лицом ответственным за принятие решения о предоставлении либо об отказе в предоставлении 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руководитель образовательной организации, в должностные обязанности которых входит осуществление данного административного действия.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.Критерием принятия решения о предоставлении либо об отказе в предоставлении 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либо отсутствие оснований для отказа в предоставлении муниципальной услуги, предусмотренных п. 24 настоящего административного регламента.</w:t>
      </w:r>
    </w:p>
    <w:p w:rsidR="00CA2EC1" w:rsidRPr="00CA2EC1" w:rsidRDefault="009B4F12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административной процедуры является подписанный руководителем образовательной организации, и зарегистрированный в образовательной организации приказ о предоставлении компенсации или уведомление в «Журнале регистрации заявлений по предоставлению муниципальных услуг» и/ или в электронной системе документооборота (при наличии технической возможности).</w:t>
      </w:r>
    </w:p>
    <w:p w:rsidR="00CA2EC1" w:rsidRPr="00CA2EC1" w:rsidRDefault="00D35FF1" w:rsidP="00CA2EC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регистрация в образовательной организации приказа о предоставлении компенсации или уведомления  об отказе в предоставлении муниципальной услуги в «Журнале регистрации заявлений по предоставлению муниципальных услуг» 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системе документооборота (при наличии технической возможности), с </w:t>
      </w:r>
      <w:r w:rsidR="0033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 пред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приказа о предоставлении компенсации в</w:t>
      </w:r>
      <w:r w:rsidR="0033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централизованную</w:t>
      </w:r>
      <w:r w:rsidR="009A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бухгалтерию управления </w:t>
      </w:r>
      <w:r w:rsidR="0033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="002F12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ЦБ</w:t>
      </w:r>
      <w:r w:rsidR="009A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</w:t>
      </w:r>
      <w:r w:rsidR="002F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регистрации приказа в образовательной организации.</w:t>
      </w:r>
    </w:p>
    <w:p w:rsidR="00CA2EC1" w:rsidRPr="00CA2EC1" w:rsidRDefault="00CA2EC1" w:rsidP="00CA2E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2F1286" w:rsidP="00CA2E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Вручение (направление) Заявителю (З</w:t>
      </w:r>
      <w:r w:rsidR="00CA2EC1"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аявителям) результата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D35FF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о предоставлении муниципальной услуги основанием для начала административной процедуры (действия) является представленный приказ о пре</w:t>
      </w:r>
      <w:r w:rsidR="002F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доставлении компенсации в ЦБ </w:t>
      </w:r>
      <w:r w:rsidR="009A1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EC1"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</w:t>
      </w: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 предоставлении компенсации в</w:t>
      </w:r>
      <w:r w:rsidR="009A1647" w:rsidRPr="009A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ЦБ УО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63E">
        <w:rPr>
          <w:rFonts w:ascii="Times New Roman" w:eastAsia="Times New Roman" w:hAnsi="Times New Roman" w:cs="Times New Roman"/>
          <w:sz w:val="24"/>
          <w:szCs w:val="24"/>
          <w:lang w:eastAsia="ru-RU"/>
        </w:rPr>
        <w:t>ЦБ УО</w:t>
      </w:r>
      <w:r w:rsidR="0042663E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расчет размера компенсации.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ребенком в образовательной организации.</w:t>
      </w:r>
    </w:p>
    <w:p w:rsidR="00CA2EC1" w:rsidRPr="00CA2EC1" w:rsidRDefault="00D35FF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.Компенсация предоставляется ежемесячно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компенсации производится на первого ребенка, посещающего образовательную организацию, в размере 20% от фактически взимаемой родительской платы за присмотр и уход в образовательной организации, на второго ребенка – 50%, на третьего и последующих детей – в размере 100% указанной родительской платы.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детей, вновь поступающих в образовательную организацию в течение учебного года, компенсация предоставляется с месяца поступления ребенка в образовательную организацию.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оснований для предоставления компенсации компенсация предоставляется с месяца, в котором произошли изменения оснований для предоставления компенсации.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муниципальной услуги основанием для начала административной процедуры (действия) является регистрация в образовательной организации, уведомления об отказе в предоставлении муниципальной услуги в «Журнале регистрации заявлений по предос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тавлению муниципальных услуг» и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системе документооборота (при наличии технической возможности).</w:t>
      </w:r>
    </w:p>
    <w:p w:rsidR="00CA2EC1" w:rsidRPr="00CA2EC1" w:rsidRDefault="00D35FF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Платежный документ о предоставлении 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выдается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лично в течение одного рабочего дня со дня поступления платежного документа из 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 УО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«Тымовский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в образовательную организацию.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выдается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лично либо нап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равляется по почте (по желанию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аявителя) в течение одного рабочего дня со дня регистрации уведомления об отказе в предоставлении муниципальной услуги.</w:t>
      </w:r>
    </w:p>
    <w:p w:rsidR="00CA2EC1" w:rsidRPr="00CA2EC1" w:rsidRDefault="00D35FF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Должностным лицом ответственным за принятие решения о предоставлении либо об отказе в предоставлении 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руководитель образовательной организации, в должностные обязанности которых входит осуществление данного административного действия.</w:t>
      </w:r>
    </w:p>
    <w:p w:rsidR="00CA2EC1" w:rsidRPr="00CA2EC1" w:rsidRDefault="00D35FF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принятия решения о вручении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результата предоставления муниципальной услуги</w:t>
      </w:r>
      <w:r w:rsidR="00CA2EC1"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является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о предоставлении муниципа</w:t>
      </w:r>
      <w:r w:rsidR="0018651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услуги, который выдается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лично в течение одного рабочего дня со дня его поступления в образовательную организацию.</w:t>
      </w:r>
    </w:p>
    <w:p w:rsidR="00CA2EC1" w:rsidRPr="00CA2EC1" w:rsidRDefault="00CA2EC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предоставлении 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к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="00A45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ерием о вручении (направлении)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результата предоставления муниципальной услуги 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наличие подписанного </w:t>
      </w:r>
      <w:r w:rsidR="00A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зарегистрированного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«Журнале регистрации заявлений по предоставлению муниципальных услуг» и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системе документооборота (при наличии технической возможности),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уведомления об отказе в предоставлении муниципальной услуги.</w:t>
      </w:r>
    </w:p>
    <w:p w:rsidR="00CA2EC1" w:rsidRPr="00CA2EC1" w:rsidRDefault="00D35FF1" w:rsidP="00CA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</w:t>
      </w:r>
      <w:r w:rsidR="00A45A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(действия) является врученный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платежный документ о предоставлении муниципальной услуги либо уведомление об отказе в предоставлении муниципальной услуги.</w:t>
      </w:r>
    </w:p>
    <w:p w:rsidR="00CA2EC1" w:rsidRPr="00CA2EC1" w:rsidRDefault="00D35FF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</w:t>
      </w:r>
      <w:r w:rsidR="00A45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 (действия) является подпись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получении платежного документа и уведомления в «Журнале регистрации заявлений по предоставлению муниципальных услуг» и 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системе документооборота (при наличии технической возможности) 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почтового уведомления об отказе в предоставлении муниципальной услуги.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выполнения административных процедур 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заявления о предоставлении муниципальной услуги специалист МФЦ ответственный за прием и выдачу док</w:t>
      </w:r>
      <w:r w:rsidR="00651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устанавливает личность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на основании </w:t>
      </w:r>
      <w:r w:rsidR="00651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 иных документов, удостоверяющих лично</w:t>
      </w:r>
      <w:r w:rsidR="00651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651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 проверяет соответствие копий представляемых документов (за исключением нотариально заверенных) их оригиналам, а также выдает расписку (уведомление) о получении и регистрации заявления. В течение дня комплект принятых документов поступает специалисту МФЦ, ответственному за аналитическую обработку документов.</w:t>
      </w: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МФЦ, ответственный за аналитическую обработку документов, вносит необходимую информацию в автоматическую информационную систему «МФЦ» (далее – АИ</w:t>
      </w:r>
      <w:r w:rsidR="0019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«МФЦ»), проверяет передаваемые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образования, предоставляющему</w:t>
      </w:r>
      <w:r w:rsidR="0019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заявления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документы, принятые</w:t>
      </w:r>
      <w:r w:rsidR="0065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и передает их курьеру МФЦ.</w:t>
      </w: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1 рабочего дня, следующего за днем подачи заявления в МФЦ, курьер МФЦ передает сформированный комплект документов главному специалисту Управления образования, в должностные обязанности которого входит осуществление данного административного действия.  </w:t>
      </w: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специалист Управления образования принимает документы в соответствии с реестром передачи дел, описью документов, проставляя подпись, дату и время приема в день поступления заявления от курьера МФЦ.</w:t>
      </w: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1 рабочего дня, следующего за днем получения документов от МФЦ главный специалист Управления образования</w:t>
      </w:r>
      <w:r w:rsidR="005F3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сформированный комплект документов руководителю образовательной организации, в должностные обязанности которых входит осуществление данного административного действия.  Руководитель образовательной организации принимает документы в соответствии с реестром передачи дел, описью документов, проставляя подпись, дату и время приема в день поступления заявления от главного специалиста Управления образования.</w:t>
      </w: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образовательной организации уведомляет главного специалиста Управления образования о готовности результата предоставления услуги не позднее 3 рабочих дней, предшествующего дню истечения срока предоставления услуги. Главный специалист получает результат услуги от руководителя образовательной организации в день поступления информации о готовности результата. </w:t>
      </w:r>
    </w:p>
    <w:p w:rsidR="00CA2EC1" w:rsidRPr="00CA2EC1" w:rsidRDefault="00D35FF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специалист Управления образования уведомляет МФЦ о готовности результата предоставления услуги не позднее 1 рабочего дня, предшествующего дню истечения срока предоставления услуги. Курьер МФЦ получает результат услуги от главного специалиста Управления образования в день поступления информации о готовности результата. В случае поступления информации о готовности результата от Управления образования после 16-00 – на следующий день до 12-00.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DF52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осуществления текущего контроля 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D35FF1" w:rsidP="00CA2EC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75</w:t>
      </w:r>
      <w:r w:rsidR="00CA2EC1" w:rsidRPr="00CA2EC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Текущий контроль за соблюдением и исполнением руководителем образовательной организации, 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Управления образования или руководителем образовательной организации.</w:t>
      </w:r>
    </w:p>
    <w:p w:rsidR="00CA2EC1" w:rsidRPr="00CA2EC1" w:rsidRDefault="00CA2EC1" w:rsidP="00CA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целях обеспечения своевременного и качественного испо</w:t>
      </w:r>
      <w:r w:rsidR="003D52F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поручений по обращениям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принятия оперативных мер по своевременному выявлению и устранению причин нарушения пра</w:t>
      </w:r>
      <w:r w:rsidR="003D52F0">
        <w:rPr>
          <w:rFonts w:ascii="Times New Roman" w:eastAsia="Times New Roman" w:hAnsi="Times New Roman" w:cs="Times New Roman"/>
          <w:sz w:val="24"/>
          <w:szCs w:val="24"/>
          <w:lang w:eastAsia="ru-RU"/>
        </w:rPr>
        <w:t>в, свобод и законных интересов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анализа содержания поступающих обращений, хода и ре</w:t>
      </w:r>
      <w:r w:rsidR="003D52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работы с обращениями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аявителей. Контролю подлежат все поступившие обращения подлежащие рассмотрению.</w:t>
      </w:r>
    </w:p>
    <w:p w:rsidR="00CA2EC1" w:rsidRPr="00CA2EC1" w:rsidRDefault="00CA2EC1" w:rsidP="00CA2EC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CA2EC1" w:rsidRPr="00CA2EC1" w:rsidRDefault="00D35FF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услуги, направленных</w:t>
      </w:r>
      <w:r w:rsidR="00FA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выявление и устранение причин и условий, вследствие которых</w:t>
      </w:r>
      <w:r w:rsidR="003D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нарушены права и свободы З</w:t>
      </w:r>
      <w:r w:rsidR="00FA0C5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аявителей. В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устранение нарушений порядка регистрации и исполнения обращений граждан, а так же рассмотрение, принятие решений и п</w:t>
      </w:r>
      <w:r w:rsidR="00FA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 ответов на обращения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содержащие жалобы на действия (бездействие) и решения должностных лиц, ответственных за организацию работы по предоставлению муниципальной услуги.</w:t>
      </w:r>
    </w:p>
    <w:p w:rsidR="00CA2EC1" w:rsidRPr="00CA2EC1" w:rsidRDefault="00D35FF1" w:rsidP="00CA2EC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контроля за полнотой и качеством предоставления муниципальной услуги проводятся ежегодно, но не более одного раза в год, в соответствии с утвержденным планом работы Управления образования, образовательных организаций. Внеплановые проверки проводятся в случае поступления в Управление образования, образовательны</w:t>
      </w:r>
      <w:r w:rsidR="00FA0C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организации жалоб, обращений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по инициативе руководителя в рамках настоящей муниципальной услуги.</w:t>
      </w:r>
    </w:p>
    <w:p w:rsidR="00CA2EC1" w:rsidRPr="00CA2EC1" w:rsidRDefault="00D35FF1" w:rsidP="00CA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соответствия полноты и качества предоставления муниципальной услуги требованиям осуществляется на основании правовых актов администрации муниц</w:t>
      </w:r>
      <w:r w:rsidR="00CC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« Тымовский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округ».</w:t>
      </w:r>
    </w:p>
    <w:p w:rsidR="00CA2EC1" w:rsidRPr="00CA2EC1" w:rsidRDefault="00D35FF1" w:rsidP="00CA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</w:t>
      </w: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проведении проверок проверяется исполнение положений настоящего административного регламента, и иных нормативных правовых актов, регулирующих предоставление муниципальной услуги, соблюдение сроков рассмотрения обращения, а также полнота, объективность и всестор</w:t>
      </w:r>
      <w:r w:rsidR="00CC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онность рассмотрения обращения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аявителя.</w:t>
      </w:r>
    </w:p>
    <w:p w:rsidR="00CA2EC1" w:rsidRPr="00CA2EC1" w:rsidRDefault="00BF6A9A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</w:t>
      </w:r>
      <w:r w:rsidR="00CC5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выявления нарушений прав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осуществляется привлечение виновных лиц к административной ответственности в соответствии с законодательством Российской Федерации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</w:t>
      </w: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или муниципальных служащих</w:t>
      </w:r>
      <w:r w:rsidRPr="00CA2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BF6A9A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EC1"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или муниципальные служащие, осуществляющие действия в соответствии с настоящим административным регламентом, несут ответственность за полноту и достоверность предоставленной информации. За нарушения положений настоящего регламента виновные лица привлекаются к ответственности в соответствии со ст. 5.63 Кодекса об административных правонарушениях Российской Федерации.</w:t>
      </w: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BF6A9A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Граждане, их объединения и организации могут контролировать предоставление муниципальной услуг</w:t>
      </w:r>
      <w:r w:rsidR="00CC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получения информации по телефону, письменным обращением, электронной почте, на официальных сайтах или через Портал или МФЦ.</w:t>
      </w:r>
    </w:p>
    <w:p w:rsidR="00CA2EC1" w:rsidRPr="00CA2EC1" w:rsidRDefault="00BF6A9A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положения, характеризующие требования к порядку и формам контроля за исполнением настоящего регламента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</w:t>
      </w:r>
    </w:p>
    <w:p w:rsidR="00CA2EC1" w:rsidRPr="00CA2EC1" w:rsidRDefault="00CA2EC1" w:rsidP="00CA2EC1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 органа, предоставляющего муниципальную услугу, </w:t>
      </w:r>
    </w:p>
    <w:p w:rsidR="00CA2EC1" w:rsidRPr="00CA2EC1" w:rsidRDefault="00CA2EC1" w:rsidP="00CA2EC1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или муниципальных служащих</w:t>
      </w:r>
    </w:p>
    <w:p w:rsidR="00CA2EC1" w:rsidRP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</w:t>
      </w:r>
      <w:r w:rsidR="000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(внесудебного) обжалования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является: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(бездействия) органа, предоставляющего муниципальную услугу, должностного лица органа предоставляющего муниципальную услугу или муниципального служащего.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</w:t>
      </w:r>
      <w:r w:rsidR="000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срока регистрации запроса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о предоставлении муниципальной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срока предоставления муниципальной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</w:t>
      </w:r>
      <w:r w:rsidR="000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у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документов, не предусмотренных нормативными правовыми актами Российской Федерации, нормативными правовыми актами Сахалинской области, Управления образования для предоставления муниципальной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</w:t>
      </w:r>
      <w:r w:rsidR="0000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области, Управления образования, муниципальными правовыми актами для предоставления муниципальной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Управления образования, муниципальными правовыми актами;</w:t>
      </w:r>
    </w:p>
    <w:p w:rsidR="00CA2EC1" w:rsidRPr="00CA2EC1" w:rsidRDefault="00005894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затребования с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Управления образования, муниципальными правовыми актами;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отказа органа, предоставляющего муниципальную услугу, должностного лица органа предоставляющего муниципальную услугу или муниципального служащего, в исправлении допущенных опечаток и ошибок в выданных в результате предоставления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CA2EC1" w:rsidRPr="00CA2EC1" w:rsidRDefault="00BF6A9A" w:rsidP="00CA2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</w:t>
      </w:r>
      <w:r w:rsidR="002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в Управление образования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образовательную организацию, предоставляющей муниципальную услугу. </w:t>
      </w:r>
      <w:r w:rsidR="00CA2EC1"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A2EC1" w:rsidRPr="00CA2EC1" w:rsidRDefault="00CA2EC1" w:rsidP="00CA2E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Управления образования,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</w:t>
      </w:r>
      <w:r w:rsidR="002A6CC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 месте жительства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- физического лица либо наименовани</w:t>
      </w:r>
      <w:r w:rsidR="002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сведения о месте нахождения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A6C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должен быть направлен ответ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CC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доводы, на основании которых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</w:t>
      </w:r>
      <w:r w:rsidR="002A6CC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доводы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либо их копии.</w:t>
      </w:r>
    </w:p>
    <w:p w:rsidR="00CA2EC1" w:rsidRPr="00CA2EC1" w:rsidRDefault="00FC6245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в письменной форме срок рассмотрения жалобы не должен превышать 15 рабочих дней с момента регистрации такого обращения, а в случае обжалования отказа органа, предоставляющего государственную услугу, или органа, предоставляющего 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приеме документов у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приостановления рассмотрения жалобы действующим законодательством Российской Федерации не предусмотрен.</w:t>
      </w: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результатам рассмотрения жалобы принимает</w:t>
      </w:r>
      <w:r w:rsidR="00FC6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</w:t>
      </w:r>
      <w:r w:rsidR="00FC6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ментах, возврата З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нормативными актами, нормативными правовыми актами Управления образования, а также в иных формах; </w:t>
      </w:r>
    </w:p>
    <w:p w:rsidR="00CA2EC1" w:rsidRPr="00CA2EC1" w:rsidRDefault="00FC6245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удовлетворении жалобы.</w:t>
      </w: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</w:t>
      </w:r>
      <w:r w:rsidR="00FC6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ссмотрения жалобы направляется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не позднее дня, следующего за днем принятия решения, в письменной форме.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ответе по результатам рассмотрения жалобы указываются: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 или муниципального служащего, принявшего решение по жалобе;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2EC1" w:rsidRPr="00CA2EC1" w:rsidRDefault="00E86432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Заявителя - юридического лица. Ф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имя, отчество (при наличии)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- физического лица;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 по результатам рассмотрения жалобы подписывается уполномоченным на рассмотрение жалобы должностным лицом.</w:t>
      </w:r>
    </w:p>
    <w:p w:rsidR="00CA2EC1" w:rsidRPr="00CA2EC1" w:rsidRDefault="00E86432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2EC1" w:rsidRPr="00CA2EC1" w:rsidRDefault="00BF6A9A" w:rsidP="00CA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131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муни</w:t>
      </w:r>
      <w:r w:rsidR="0013180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«Тымовский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округ»,  наделенные полномочиями по рассмотрению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принятия её к рассмотрению, несут ответственность в соответствии с частями 3 и 5 статьи 5.63 Кодекса об административных правонарушениях Российской Федерации.</w:t>
      </w:r>
    </w:p>
    <w:p w:rsidR="00CA2EC1" w:rsidRPr="00CA2EC1" w:rsidRDefault="00BF6A9A" w:rsidP="00CA2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</w:t>
      </w:r>
      <w:r w:rsidR="00131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ссмотрения жалобы доводится до З</w:t>
      </w:r>
      <w:r w:rsidR="00CA2EC1"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следующими способами: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использования услуг почтовой связи;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размещения на официальном сайте Управления образования муни</w:t>
      </w:r>
      <w:r w:rsidR="0013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«Тымовский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размещения на официальном сайте региональной государственной информационной системы «Портал государственных и муниципальных услуг (функций) Сахалинской области» (далее – Региональный портал);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размещения на официальном сайте федеральной государственной информационной системы «Единый портал государственных и муниципальных услуг (функций) (далее – Единый портал); 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Управление образования,</w:t>
      </w:r>
      <w:r w:rsidRPr="00CA2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образовательную организацию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EC1" w:rsidRPr="00CA2EC1" w:rsidRDefault="00CA2EC1" w:rsidP="00CA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:rsidR="00CA2EC1" w:rsidRPr="00CA2EC1" w:rsidRDefault="00CA2EC1" w:rsidP="00CA2EC1">
      <w:pPr>
        <w:spacing w:after="0" w:line="240" w:lineRule="auto"/>
        <w:ind w:firstLine="709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DF5278" w:rsidRDefault="00DF527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F5278" w:rsidRDefault="00CA2EC1" w:rsidP="00CA2EC1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DF5278" w:rsidRPr="00661DE6" w:rsidTr="00240894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5278" w:rsidRPr="00661DE6" w:rsidRDefault="00DF5278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13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278" w:rsidRPr="00661DE6" w:rsidRDefault="00DF5278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804" w:rsidRPr="0011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  организациях, реализующих образовательную программу дошкольного образования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5278" w:rsidRDefault="00DF5278" w:rsidP="00CA2EC1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278" w:rsidRDefault="00DF5278" w:rsidP="00CA2EC1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278" w:rsidRDefault="00DF5278" w:rsidP="00CA2EC1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4281A" w:rsidRDefault="0034281A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81A" w:rsidRDefault="0034281A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3804" w:rsidRDefault="00113804" w:rsidP="00CA2EC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4"/>
        <w:gridCol w:w="1980"/>
        <w:gridCol w:w="2021"/>
        <w:gridCol w:w="1039"/>
        <w:gridCol w:w="1800"/>
      </w:tblGrid>
      <w:tr w:rsidR="0034281A" w:rsidRPr="0034281A" w:rsidTr="00113804">
        <w:trPr>
          <w:trHeight w:val="7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ОО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сайтов и электронной почты ОО</w:t>
            </w:r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6 пгт.Тымовское»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DB0041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694400,Сахалинская область</w:t>
            </w:r>
            <w:r w:rsidR="00BA36D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пгт.Тымовское</w:t>
            </w:r>
          </w:p>
          <w:p w:rsidR="0034281A" w:rsidRPr="0034281A" w:rsidRDefault="0034281A" w:rsidP="0034281A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 Красноармейская,40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Балашова Любовь Владимировна</w:t>
            </w:r>
          </w:p>
          <w:p w:rsidR="00384753" w:rsidRDefault="00384753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  <w:r w:rsidR="00B208A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22-7-62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kolosok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6@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sadik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6.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34281A" w:rsidRPr="0034281A" w:rsidTr="00113804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учреждение «Детский сад № 5 пгт.Тымовское»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BA36DE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694400, Сахалинская область,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пгт. Тымовское, ул.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Октябрьская,88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Батурина Наталья Владимировна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21-1-79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4281A" w:rsidRPr="0034281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baturina</w:t>
              </w:r>
              <w:r w:rsidR="0034281A" w:rsidRPr="0034281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_72@</w:t>
              </w:r>
              <w:r w:rsidR="0034281A" w:rsidRPr="0034281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34281A" w:rsidRPr="0034281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34281A" w:rsidRPr="003428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4281A" w:rsidRPr="0034281A">
                <w:rPr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34281A" w:rsidRPr="003428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sadik</w:t>
              </w:r>
              <w:r w:rsidR="0034281A" w:rsidRPr="0034281A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4281A" w:rsidRPr="003428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34281A" w:rsidRPr="00342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образовательное учреждение «Детский сад № 3 пгт.Тымовское»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BA36DE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694400,Сахалинская область,</w:t>
            </w:r>
            <w:r w:rsidR="00B208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пгт. Тымовское, ул.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Библотечная,20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Гриб Марина Анатольевна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(42447) 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22-0-34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1A" w:rsidRPr="0034281A" w:rsidRDefault="009B3374" w:rsidP="0034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4281A" w:rsidRPr="0034281A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timowskdou@mail.ru</w:t>
              </w:r>
            </w:hyperlink>
          </w:p>
          <w:p w:rsidR="0034281A" w:rsidRPr="0034281A" w:rsidRDefault="0034281A" w:rsidP="0034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mbdoudetsad</w:t>
            </w:r>
            <w:r w:rsidRPr="003428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4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с.Ясное»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BA36DE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694405,Сахалинская область, Тымовский район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с.Ясное,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пер.Садовый.1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Анна Борисовна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97-2-30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yasnoe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detsad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dsyasnoe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34281A" w:rsidRPr="0034281A" w:rsidTr="00113804">
        <w:trPr>
          <w:trHeight w:val="10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с.Кировское»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A320EC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694403</w:t>
            </w:r>
            <w:r w:rsidR="001B6C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Сахалинская область, Тымовский район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с.Кировское, </w:t>
            </w:r>
          </w:p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пер.Мичурина, 1а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Видоменко Алена Александровна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(42447) 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95-2-91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vidomenko84/@mail.ru</w:t>
              </w:r>
            </w:hyperlink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с.Воскресеновка»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A320EC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Сахалинская область, 694417 Тымовский район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с.Воскресеновка, ул.Школьная,9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Селиванова Елена Константиновна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часы приема с 8.00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93-1-48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lena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selivanova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.67@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zvezdochka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4281A" w:rsidRPr="009B3374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с.Адо-Тымово»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C374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694412, Сахалинская область ,Тымовский район,</w:t>
            </w:r>
            <w:r w:rsidR="001B6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с.Адо-Тымово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DB0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Почтовая,</w:t>
            </w:r>
            <w:r w:rsidR="001B6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д.14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Селиванова </w:t>
            </w:r>
          </w:p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Оксана Ивановна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(42447)90-1-69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dsadotumovo@mail,ru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 dsadotymovo,ru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281A" w:rsidRPr="009B3374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с.Арги-Паги»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1B6CD5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694417,Сахалинская область, Тымовский район,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с.Арги-Паги</w:t>
            </w:r>
          </w:p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ул.Комсомольская,1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Крылова Елена Дмитриевна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B208A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B208AA" w:rsidRPr="0034281A" w:rsidRDefault="00B208AA" w:rsidP="00B2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(42447)98-4-37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school_argi-pagi@mail,ru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 schoolargipagi,ru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бюджетное дошкольное образовательное  учреждение «Детский сад с.Молодежное»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1B6CD5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694419,Сахалинская область,</w:t>
            </w:r>
            <w:r w:rsidR="00B772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Тымовский </w:t>
            </w:r>
            <w:r w:rsidR="00B77200">
              <w:rPr>
                <w:rFonts w:ascii="Times New Roman" w:eastAsia="Calibri" w:hAnsi="Times New Roman" w:cs="Times New Roman"/>
                <w:sz w:val="20"/>
                <w:szCs w:val="20"/>
              </w:rPr>
              <w:t>район, с.</w:t>
            </w:r>
            <w:r w:rsidR="00B208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Молодежное,</w:t>
            </w:r>
          </w:p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ул.Советская,15Б</w:t>
            </w:r>
          </w:p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Щасливая 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</w:t>
            </w:r>
          </w:p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874481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874481" w:rsidRPr="0034281A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8(42447)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92-3-48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super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mbdou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2013@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dsmolodezhnoe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«Начальная школа-детский сад с.Красная Тымь»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B77200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694406,Сахалинская область,</w:t>
            </w:r>
            <w:r w:rsidR="003F0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Тымовский район</w:t>
            </w:r>
            <w:r w:rsidR="003F08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с.Красная Тымь,</w:t>
            </w:r>
          </w:p>
          <w:p w:rsidR="0034281A" w:rsidRPr="0034281A" w:rsidRDefault="0034281A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ул.Юбилейная,10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Лукаш Татьяна</w:t>
            </w:r>
          </w:p>
          <w:p w:rsidR="0034281A" w:rsidRDefault="0034281A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384753" w:rsidRDefault="00384753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874481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874481" w:rsidRPr="0034281A" w:rsidRDefault="00874481" w:rsidP="008744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8(42447)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94-1-83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ulibkatim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school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ds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«Начальная школа-детский сад с.Красная Тымь»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F08AE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694408,Сахалинская область, Тымовский район,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с.Восход,</w:t>
            </w:r>
          </w:p>
          <w:p w:rsidR="0034281A" w:rsidRPr="0034281A" w:rsidRDefault="0034281A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ул.Космическая,13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Абрамова Оксана Федоровна</w:t>
            </w:r>
          </w:p>
          <w:p w:rsidR="00384753" w:rsidRDefault="00384753" w:rsidP="003428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874481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874481" w:rsidRPr="0034281A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8(42447)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99-1-74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school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voshod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vosxodedu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</w:tr>
      <w:tr w:rsidR="0034281A" w:rsidRPr="0034281A" w:rsidTr="00113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«Начальная школа-детский сад с.Красная Тымь»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F08AE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694415,Сахалинская область, Тымовский район, </w:t>
            </w:r>
            <w:r w:rsidR="0034281A"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с.Чир-Унвд,</w:t>
            </w:r>
          </w:p>
          <w:p w:rsidR="0034281A" w:rsidRPr="0034281A" w:rsidRDefault="0034281A" w:rsidP="0034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ул.Советская,7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Карпова Мария Владимировна</w:t>
            </w:r>
          </w:p>
          <w:p w:rsidR="00384753" w:rsidRDefault="00384753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часы приема с 8.00 до 15.00</w:t>
            </w:r>
          </w:p>
          <w:p w:rsidR="00874481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кроме выходных</w:t>
            </w:r>
          </w:p>
          <w:p w:rsidR="00874481" w:rsidRPr="0034281A" w:rsidRDefault="00874481" w:rsidP="0087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(суббота, воскресенье) и праздничных дней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8(42447)</w:t>
            </w:r>
          </w:p>
          <w:p w:rsidR="0034281A" w:rsidRPr="0034281A" w:rsidRDefault="0034281A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81A">
              <w:rPr>
                <w:rFonts w:ascii="Times New Roman" w:eastAsia="Calibri" w:hAnsi="Times New Roman" w:cs="Times New Roman"/>
                <w:sz w:val="20"/>
                <w:szCs w:val="20"/>
              </w:rPr>
              <w:t>90-5-10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Chir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unv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shkola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rambler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4281A" w:rsidRPr="0034281A" w:rsidRDefault="009B3374" w:rsidP="0034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chir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unvd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="0034281A" w:rsidRPr="0034281A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113804" w:rsidRDefault="00113804" w:rsidP="00CA2EC1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13804" w:rsidRDefault="0011380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113804" w:rsidRPr="00CA2EC1" w:rsidRDefault="00874481" w:rsidP="00113804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  <w:r w:rsidR="001138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13804" w:rsidRPr="00661DE6" w:rsidTr="00240894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3804" w:rsidRPr="00661DE6" w:rsidRDefault="00113804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3804" w:rsidRPr="00661DE6" w:rsidRDefault="00113804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  организациях, реализующих образовательную программу дошкольного образования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7B0E" w:rsidRPr="00CA2EC1" w:rsidRDefault="00617B0E" w:rsidP="00113804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FA2" w:rsidRDefault="00794FA2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Pr="00CA2EC1" w:rsidRDefault="00113804" w:rsidP="00617B0E">
      <w:pPr>
        <w:tabs>
          <w:tab w:val="left" w:pos="453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-538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Руководителю МБОУ _________________________________</w:t>
      </w:r>
    </w:p>
    <w:p w:rsidR="00CA2EC1" w:rsidRPr="00CA2EC1" w:rsidRDefault="00CA2EC1" w:rsidP="00CA2EC1">
      <w:pPr>
        <w:tabs>
          <w:tab w:val="left" w:pos="36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A2EC1" w:rsidRPr="00CA2EC1" w:rsidRDefault="00CA2EC1" w:rsidP="00CA2EC1">
      <w:pPr>
        <w:tabs>
          <w:tab w:val="left" w:pos="36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A2EC1" w:rsidRPr="00CA2EC1" w:rsidRDefault="00CA2EC1" w:rsidP="00CA2EC1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 руководителя)</w:t>
      </w:r>
    </w:p>
    <w:p w:rsidR="00CA2EC1" w:rsidRPr="00CA2EC1" w:rsidRDefault="00CA2EC1" w:rsidP="00CA2EC1">
      <w:pPr>
        <w:tabs>
          <w:tab w:val="left" w:pos="36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От (Ф.И.О. заявителя)_________________________________,</w:t>
      </w:r>
    </w:p>
    <w:p w:rsidR="00CA2EC1" w:rsidRPr="00CA2EC1" w:rsidRDefault="00CA2EC1" w:rsidP="00CA2EC1">
      <w:pPr>
        <w:tabs>
          <w:tab w:val="left" w:pos="367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проживающего по адресу:_____________________________</w:t>
      </w:r>
    </w:p>
    <w:p w:rsidR="00CA2EC1" w:rsidRPr="00CA2EC1" w:rsidRDefault="00CA2EC1" w:rsidP="00CA2EC1">
      <w:pPr>
        <w:tabs>
          <w:tab w:val="left" w:pos="-5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="00CF2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контактный телефон </w:t>
      </w:r>
      <w:r w:rsidR="00CF22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2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22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адрес эл. почты_________________________________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Прошу компенсировать ______________% родительской платы за присмотр и уход моим ребенком________________________________________________________________,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EC1">
        <w:rPr>
          <w:rFonts w:ascii="Times New Roman" w:eastAsia="Times New Roman" w:hAnsi="Times New Roman" w:cs="Times New Roman"/>
          <w:sz w:val="20"/>
          <w:szCs w:val="20"/>
        </w:rPr>
        <w:t>(ФИО ребенка, дата рождения)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EC1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>"_____" _____________ 20_____ года                                            ______________</w:t>
      </w:r>
    </w:p>
    <w:p w:rsidR="00CA2EC1" w:rsidRPr="00CA2EC1" w:rsidRDefault="00CA2EC1" w:rsidP="00CA2E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2E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A2EC1" w:rsidRPr="00CA2EC1" w:rsidSect="00720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804" w:rsidRPr="00CA2EC1" w:rsidRDefault="00CA2EC1" w:rsidP="00113804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ab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13804" w:rsidRPr="00661DE6" w:rsidTr="00240894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3804" w:rsidRPr="00661DE6" w:rsidRDefault="00113804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804" w:rsidRPr="00661DE6" w:rsidRDefault="00113804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  организациях, реализующих образовательную программу дошкольного образования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2EC1" w:rsidRPr="00CA2EC1" w:rsidRDefault="00CA2EC1" w:rsidP="00113804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Default="00CA2EC1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804" w:rsidRPr="00CA2EC1" w:rsidRDefault="00113804" w:rsidP="00CA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CA2EC1" w:rsidRPr="00CA2EC1" w:rsidRDefault="00CA2EC1" w:rsidP="00CA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</w:t>
      </w:r>
    </w:p>
    <w:p w:rsidR="00CA2EC1" w:rsidRPr="00CA2EC1" w:rsidRDefault="00CA2EC1" w:rsidP="00CA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CA2EC1" w:rsidRPr="00CA2EC1" w:rsidRDefault="00CA2EC1" w:rsidP="00CA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2EC1" w:rsidRPr="00CA2EC1" w:rsidRDefault="00CA2EC1" w:rsidP="00CA2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3086100" cy="685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10" w:rsidRPr="00CF228C" w:rsidRDefault="004C4A10" w:rsidP="00CA2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9pt;margin-top:66.3pt;width:24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">
                <v:textbox>
                  <w:txbxContent>
                    <w:p w:rsidR="004C4A10" w:rsidRPr="00CF228C" w:rsidRDefault="004C4A10" w:rsidP="00CA2E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1527810</wp:posOffset>
                </wp:positionV>
                <wp:extent cx="0" cy="34290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D83D" id="Прямая соединительная линия 10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20.3pt" to="99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ASPRa4AAAAAsBAAAPAAAAZHJzL2Rvd25yZXYu&#10;eG1sTI/BTsMwEETvSPyDtUjcqNOqitIQp0JI5dICaosQ3Nx4SSLidWQ7bfh7tr3AcWZHs2+K5Wg7&#10;cUQfWkcKppMEBFLlTEu1grf96i4DEaImoztHqOAHAyzL66tC58adaIvHXawFl1DItYImxj6XMlQN&#10;Wh0mrkfi25fzVkeWvpbG6xOX207OkiSVVrfEHxrd42OD1fdusAq2m9U6e18PY+U/n6Yv+9fN80fI&#10;lLq9GR/uQUQc418YzviMDiUzHdxAJoiO9SLjLVHBbJ6kIM6Ji3NgZzFPQZaF/L+h/AU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CASPRa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2991485</wp:posOffset>
                </wp:positionV>
                <wp:extent cx="3314700" cy="670560"/>
                <wp:effectExtent l="0" t="0" r="1905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10" w:rsidRPr="00CF228C" w:rsidRDefault="004C4A10" w:rsidP="00CA2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предоставлении либо об отказе в предоставлении информации</w:t>
                            </w:r>
                          </w:p>
                          <w:p w:rsidR="004C4A10" w:rsidRDefault="004C4A10" w:rsidP="00CA2EC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14.25pt;margin-top:235.55pt;width:261pt;height:5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">
                <v:textbox>
                  <w:txbxContent>
                    <w:p w:rsidR="004C4A10" w:rsidRPr="00CF228C" w:rsidRDefault="004C4A10" w:rsidP="00CA2E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предоставлении либо об отказе в предоставлении информации</w:t>
                      </w:r>
                    </w:p>
                    <w:p w:rsidR="004C4A10" w:rsidRDefault="004C4A10" w:rsidP="00CA2EC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3670935</wp:posOffset>
                </wp:positionV>
                <wp:extent cx="295275" cy="416560"/>
                <wp:effectExtent l="0" t="0" r="47625" b="596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E272" id="Прямая соединительная линия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289.05pt" to="270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3318509</wp:posOffset>
                </wp:positionV>
                <wp:extent cx="295275" cy="0"/>
                <wp:effectExtent l="0" t="76200" r="2857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8AB7" id="Прямая соединительная линия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75pt,261.3pt" to="270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2637155</wp:posOffset>
                </wp:positionV>
                <wp:extent cx="295275" cy="342900"/>
                <wp:effectExtent l="0" t="38100" r="476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77F2" id="Прямая соединительная линия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207.65pt" to="270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6kbQIAAIg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2267585</wp:posOffset>
                </wp:positionV>
                <wp:extent cx="2971800" cy="6858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10" w:rsidRPr="00CF228C" w:rsidRDefault="004C4A10" w:rsidP="00CA2E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28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Оформление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70pt;margin-top:178.55pt;width:23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TWTgIAAF8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">
                <v:textbox>
                  <w:txbxContent>
                    <w:p w:rsidR="004C4A10" w:rsidRPr="00CF228C" w:rsidRDefault="004C4A10" w:rsidP="00CA2E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28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Оформление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2976245</wp:posOffset>
                </wp:positionV>
                <wp:extent cx="2971800" cy="685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10" w:rsidRPr="00CF228C" w:rsidRDefault="004C4A10" w:rsidP="00CA2E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228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Подписание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70pt;margin-top:234.35pt;width:234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WTgIAAF8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">
                <v:textbox>
                  <w:txbxContent>
                    <w:p w:rsidR="004C4A10" w:rsidRPr="00CF228C" w:rsidRDefault="004C4A10" w:rsidP="00CA2E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228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Подписание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3738245</wp:posOffset>
                </wp:positionV>
                <wp:extent cx="2971800" cy="12001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10" w:rsidRPr="00CF228C" w:rsidRDefault="004C4A10" w:rsidP="00CA2E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Вручение (направление) Заявителю (З</w:t>
                            </w:r>
                            <w:r w:rsidRPr="00CF2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аявителям) результата предоставления муниципальной услуги либо решения об отказе в предоставлении муниципальной услуги</w:t>
                            </w:r>
                          </w:p>
                          <w:p w:rsidR="004C4A10" w:rsidRDefault="004C4A10" w:rsidP="00CA2EC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70pt;margin-top:294.35pt;width:234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">
                <v:textbox>
                  <w:txbxContent>
                    <w:p w:rsidR="004C4A10" w:rsidRPr="00CF228C" w:rsidRDefault="004C4A10" w:rsidP="00CA2E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Вручение (направление) Заявителю (З</w:t>
                      </w:r>
                      <w:r w:rsidRPr="00CF2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аявителям) результата предоставления муниципальной услуги либо решения об отказе в предоставлении муниципальной услуги</w:t>
                      </w:r>
                    </w:p>
                    <w:p w:rsidR="004C4A10" w:rsidRDefault="004C4A10" w:rsidP="00CA2EC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1928495</wp:posOffset>
                </wp:positionV>
                <wp:extent cx="32004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10" w:rsidRPr="00CF228C" w:rsidRDefault="004C4A10" w:rsidP="00CA2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2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заявления и представленных к нему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9pt;margin-top:151.85pt;width:25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">
                <v:textbox>
                  <w:txbxContent>
                    <w:p w:rsidR="004C4A10" w:rsidRPr="00CF228C" w:rsidRDefault="004C4A10" w:rsidP="00CA2E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F2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заявления и представленных к нему документов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2637155</wp:posOffset>
                </wp:positionV>
                <wp:extent cx="0" cy="342900"/>
                <wp:effectExtent l="76200" t="0" r="7620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9BFE4" id="Прямая соединительная линия 1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207.65pt" to="99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GwV9S7gAAAACwEAAA8AAABkcnMvZG93bnJldi54&#10;bWxMj8FOwzAQRO9I/IO1SNyoEwpVGuJUCKlcWkBtEYKbGy9JRLyObKcNf8+WCxxndjT7pliMthMH&#10;9KF1pCCdJCCQKmdaqhW87pZXGYgQNRndOUIF3xhgUZ6fFTo37kgbPGxjLbiEQq4VNDH2uZShatDq&#10;MHE9Et8+nbc6svS1NF4fudx28jpJZtLqlvhDo3t8aLD62g5WwWa9XGVvq2Gs/Mdj+rx7WT+9h0yp&#10;y4vx/g5ExDH+heGEz+hQMtPeDWSC6FjPM94SFdykt1MQp8Svs2dnNp+CLAv5f0P5Aw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GwV9S7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13804" w:rsidRPr="00661DE6" w:rsidTr="00240894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13804" w:rsidRPr="00661DE6" w:rsidRDefault="00113804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3804" w:rsidRPr="00661DE6" w:rsidRDefault="00113804" w:rsidP="0024089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E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управления образования МО «Тымовский городской округ» по предоставлению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  организациях, реализующих образовательную программу дошкольного образования</w:t>
            </w:r>
            <w:r w:rsidRPr="00113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2EC1" w:rsidRPr="00CA2EC1" w:rsidRDefault="00CA2EC1" w:rsidP="00CA2E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C1" w:rsidRPr="00CA2EC1" w:rsidRDefault="00CA2EC1" w:rsidP="00113804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2EC1" w:rsidRPr="00CA2EC1" w:rsidRDefault="00CA2EC1" w:rsidP="00CA2EC1">
      <w:pPr>
        <w:tabs>
          <w:tab w:val="left" w:pos="4536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04" w:rsidRPr="00CA2EC1" w:rsidRDefault="00113804" w:rsidP="00CA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C1" w:rsidRPr="00CA2EC1" w:rsidRDefault="00CA2EC1" w:rsidP="00CF2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4"/>
      <w:bookmarkEnd w:id="1"/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A2EC1" w:rsidRPr="00CA2EC1" w:rsidRDefault="00CA2EC1" w:rsidP="0011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компенсация части родительской платы за присмотр и уход за детьми в муниципальных дошкольных образовательных организациях на территории муниц</w:t>
      </w:r>
      <w:r w:rsidR="00CF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«Тымовский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округ».</w:t>
      </w:r>
    </w:p>
    <w:p w:rsidR="00CA2EC1" w:rsidRPr="00CA2EC1" w:rsidRDefault="00CA2EC1" w:rsidP="00CA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</w:t>
      </w: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CA2EC1" w:rsidRPr="00CA2EC1" w:rsidRDefault="00CA2EC1" w:rsidP="00CA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_____________________________________________________,</w:t>
      </w:r>
    </w:p>
    <w:p w:rsidR="00CA2EC1" w:rsidRPr="00CA2EC1" w:rsidRDefault="00CA2EC1" w:rsidP="00CA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A2EC1" w:rsidRPr="00CA2EC1" w:rsidRDefault="00CA2EC1" w:rsidP="00CA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решение об отказе в предоставлении компенсация части родительской платы за присмотр и уход за детьми в муниципальных дошкольных образовательных организациях на территории муниципального о</w:t>
      </w:r>
      <w:r w:rsidR="00FD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«Тымовский 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округ».</w:t>
      </w:r>
    </w:p>
    <w:p w:rsidR="00CA2EC1" w:rsidRPr="00CA2EC1" w:rsidRDefault="00CA2EC1" w:rsidP="00CA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2EC1" w:rsidRPr="00CA2EC1" w:rsidRDefault="00CA2EC1" w:rsidP="00CA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2EC1" w:rsidRPr="00CA2EC1" w:rsidRDefault="00CA2EC1" w:rsidP="00CA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A2EC1" w:rsidRPr="00CA2EC1" w:rsidRDefault="00CA2EC1" w:rsidP="00CA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CA2EC1" w:rsidRPr="00CA2EC1" w:rsidRDefault="00CA2EC1" w:rsidP="00CA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(причины, послужившие основанием для принятия решения об отказе в назначении компенсации)</w:t>
      </w:r>
    </w:p>
    <w:p w:rsidR="00CA2EC1" w:rsidRPr="00CA2EC1" w:rsidRDefault="00CA2EC1" w:rsidP="00CA2EC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EC1" w:rsidRPr="00CA2EC1" w:rsidRDefault="00CA2EC1" w:rsidP="00CA2EC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компенсации может быть обжаловано в установленном законом порядке.</w:t>
      </w:r>
    </w:p>
    <w:p w:rsidR="00CA2EC1" w:rsidRPr="00CA2EC1" w:rsidRDefault="00CA2EC1" w:rsidP="00CA2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C1" w:rsidRPr="00CA2EC1" w:rsidRDefault="00CA2EC1" w:rsidP="00CA2E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_________ (_____________________)</w:t>
      </w:r>
    </w:p>
    <w:p w:rsidR="00CA2EC1" w:rsidRPr="00CA2EC1" w:rsidRDefault="00CA2EC1" w:rsidP="00CA2E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A2E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(расшифровка подписи)</w:t>
      </w:r>
    </w:p>
    <w:p w:rsidR="00720A64" w:rsidRDefault="00720A64"/>
    <w:sectPr w:rsidR="00720A64" w:rsidSect="00720A64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910"/>
    <w:multiLevelType w:val="hybridMultilevel"/>
    <w:tmpl w:val="3C108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70A5C"/>
    <w:multiLevelType w:val="hybridMultilevel"/>
    <w:tmpl w:val="4B56B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8489F"/>
    <w:multiLevelType w:val="hybridMultilevel"/>
    <w:tmpl w:val="AD58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72E2"/>
    <w:multiLevelType w:val="hybridMultilevel"/>
    <w:tmpl w:val="62D63DBA"/>
    <w:lvl w:ilvl="0" w:tplc="DC92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1B11CF"/>
    <w:multiLevelType w:val="multilevel"/>
    <w:tmpl w:val="AD148094"/>
    <w:styleLink w:val="WW8Num5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32215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603FDB"/>
    <w:multiLevelType w:val="hybridMultilevel"/>
    <w:tmpl w:val="0902F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C0445"/>
    <w:multiLevelType w:val="hybridMultilevel"/>
    <w:tmpl w:val="1982D16C"/>
    <w:lvl w:ilvl="0" w:tplc="941461B8">
      <w:start w:val="1"/>
      <w:numFmt w:val="bullet"/>
      <w:lvlText w:val="-"/>
      <w:lvlJc w:val="left"/>
      <w:pPr>
        <w:tabs>
          <w:tab w:val="num" w:pos="900"/>
        </w:tabs>
        <w:ind w:left="900" w:firstLine="53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63CAB"/>
    <w:multiLevelType w:val="multilevel"/>
    <w:tmpl w:val="2E9EEA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498B21AB"/>
    <w:multiLevelType w:val="hybridMultilevel"/>
    <w:tmpl w:val="64127934"/>
    <w:lvl w:ilvl="0" w:tplc="55A62A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2"/>
      <w:lvl w:ilvl="0">
        <w:start w:val="2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9"/>
      <w:lvl w:ilvl="1">
        <w:start w:val="9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0" w:firstLine="0"/>
        </w:pPr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9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10">
    <w:abstractNumId w:val="3"/>
  </w:num>
  <w:num w:numId="11">
    <w:abstractNumId w:val="4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00"/>
    <w:rsid w:val="00005894"/>
    <w:rsid w:val="00014093"/>
    <w:rsid w:val="00043BDD"/>
    <w:rsid w:val="00083760"/>
    <w:rsid w:val="000B197D"/>
    <w:rsid w:val="000D5446"/>
    <w:rsid w:val="00113804"/>
    <w:rsid w:val="0013180E"/>
    <w:rsid w:val="00186512"/>
    <w:rsid w:val="00195E10"/>
    <w:rsid w:val="001A2127"/>
    <w:rsid w:val="001B6CD5"/>
    <w:rsid w:val="00202B05"/>
    <w:rsid w:val="00252975"/>
    <w:rsid w:val="00261FCF"/>
    <w:rsid w:val="00292891"/>
    <w:rsid w:val="002A6CC9"/>
    <w:rsid w:val="002F1286"/>
    <w:rsid w:val="00323F06"/>
    <w:rsid w:val="003373DA"/>
    <w:rsid w:val="0034281A"/>
    <w:rsid w:val="00370563"/>
    <w:rsid w:val="00384753"/>
    <w:rsid w:val="003D52F0"/>
    <w:rsid w:val="003D6100"/>
    <w:rsid w:val="003F08AE"/>
    <w:rsid w:val="0042663E"/>
    <w:rsid w:val="004353FA"/>
    <w:rsid w:val="00437857"/>
    <w:rsid w:val="0048492F"/>
    <w:rsid w:val="004C4A10"/>
    <w:rsid w:val="004D7269"/>
    <w:rsid w:val="004E716B"/>
    <w:rsid w:val="005159FD"/>
    <w:rsid w:val="00515FF5"/>
    <w:rsid w:val="00555CA7"/>
    <w:rsid w:val="005732A5"/>
    <w:rsid w:val="005B6236"/>
    <w:rsid w:val="005D575D"/>
    <w:rsid w:val="005F3505"/>
    <w:rsid w:val="005F54A7"/>
    <w:rsid w:val="00617B0E"/>
    <w:rsid w:val="006417C4"/>
    <w:rsid w:val="00651BDA"/>
    <w:rsid w:val="006D6E79"/>
    <w:rsid w:val="00720A64"/>
    <w:rsid w:val="007438C7"/>
    <w:rsid w:val="00794FA2"/>
    <w:rsid w:val="00814D68"/>
    <w:rsid w:val="00815366"/>
    <w:rsid w:val="00874481"/>
    <w:rsid w:val="0087680E"/>
    <w:rsid w:val="0089144F"/>
    <w:rsid w:val="00894CFF"/>
    <w:rsid w:val="009005FF"/>
    <w:rsid w:val="00952ED5"/>
    <w:rsid w:val="00953281"/>
    <w:rsid w:val="00957573"/>
    <w:rsid w:val="00960E82"/>
    <w:rsid w:val="009A1647"/>
    <w:rsid w:val="009B3374"/>
    <w:rsid w:val="009B4F12"/>
    <w:rsid w:val="009C3743"/>
    <w:rsid w:val="009D4A99"/>
    <w:rsid w:val="009F7376"/>
    <w:rsid w:val="00A1205D"/>
    <w:rsid w:val="00A145BD"/>
    <w:rsid w:val="00A320EC"/>
    <w:rsid w:val="00A45AF7"/>
    <w:rsid w:val="00A57BD6"/>
    <w:rsid w:val="00A96B96"/>
    <w:rsid w:val="00AD7828"/>
    <w:rsid w:val="00AF33DB"/>
    <w:rsid w:val="00B027F9"/>
    <w:rsid w:val="00B208AA"/>
    <w:rsid w:val="00B30B55"/>
    <w:rsid w:val="00B67768"/>
    <w:rsid w:val="00B77200"/>
    <w:rsid w:val="00BA36DE"/>
    <w:rsid w:val="00BD43B2"/>
    <w:rsid w:val="00BF6A9A"/>
    <w:rsid w:val="00C2092B"/>
    <w:rsid w:val="00C27DD9"/>
    <w:rsid w:val="00C85785"/>
    <w:rsid w:val="00C9015B"/>
    <w:rsid w:val="00CA2EC1"/>
    <w:rsid w:val="00CB02B6"/>
    <w:rsid w:val="00CC5261"/>
    <w:rsid w:val="00CF228C"/>
    <w:rsid w:val="00D14BDE"/>
    <w:rsid w:val="00D15587"/>
    <w:rsid w:val="00D35FF1"/>
    <w:rsid w:val="00D4703C"/>
    <w:rsid w:val="00D648B2"/>
    <w:rsid w:val="00D94BE3"/>
    <w:rsid w:val="00DB0041"/>
    <w:rsid w:val="00DF5278"/>
    <w:rsid w:val="00E06BF3"/>
    <w:rsid w:val="00E665E7"/>
    <w:rsid w:val="00E86432"/>
    <w:rsid w:val="00EF3B1C"/>
    <w:rsid w:val="00FA0C5D"/>
    <w:rsid w:val="00FB4A33"/>
    <w:rsid w:val="00FB5921"/>
    <w:rsid w:val="00FC6245"/>
    <w:rsid w:val="00FD4BEB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B3AF9D-2771-47FE-8394-8F9B980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EC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2E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2E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EC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2E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A2EC1"/>
  </w:style>
  <w:style w:type="paragraph" w:styleId="a3">
    <w:name w:val="Title"/>
    <w:basedOn w:val="a"/>
    <w:link w:val="a4"/>
    <w:qFormat/>
    <w:rsid w:val="00CA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2E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CA2EC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2E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CA2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A2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CA2EC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A2E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Balloon Text"/>
    <w:basedOn w:val="a"/>
    <w:link w:val="aa"/>
    <w:semiHidden/>
    <w:rsid w:val="00CA2E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A2EC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CA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CA2E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A2E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A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CA2EC1"/>
    <w:rPr>
      <w:color w:val="0000FF"/>
      <w:u w:val="single"/>
    </w:rPr>
  </w:style>
  <w:style w:type="character" w:styleId="ad">
    <w:name w:val="FollowedHyperlink"/>
    <w:uiPriority w:val="99"/>
    <w:unhideWhenUsed/>
    <w:rsid w:val="00CA2EC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A2E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CA2E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A2E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CA2EC1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customStyle="1" w:styleId="ConsNormal">
    <w:name w:val="ConsNormal"/>
    <w:rsid w:val="00CA2E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A2EC1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CA2EC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CA2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CA2EC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33">
    <w:name w:val="Абзац списка3"/>
    <w:basedOn w:val="a"/>
    <w:rsid w:val="00CA2EC1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CA2EC1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5">
    <w:name w:val="WW8Num5"/>
    <w:rsid w:val="00CA2EC1"/>
    <w:pPr>
      <w:numPr>
        <w:numId w:val="7"/>
      </w:numPr>
    </w:pPr>
  </w:style>
  <w:style w:type="paragraph" w:customStyle="1" w:styleId="41">
    <w:name w:val="Абзац списка4"/>
    <w:basedOn w:val="a"/>
    <w:rsid w:val="00CA2EC1"/>
    <w:pPr>
      <w:ind w:left="720"/>
    </w:pPr>
    <w:rPr>
      <w:rFonts w:ascii="Calibri" w:eastAsia="Calibri" w:hAnsi="Calibri" w:cs="Calibri"/>
      <w:lang w:eastAsia="ru-RU"/>
    </w:rPr>
  </w:style>
  <w:style w:type="character" w:customStyle="1" w:styleId="6">
    <w:name w:val="Знак Знак6"/>
    <w:locked/>
    <w:rsid w:val="00CA2EC1"/>
    <w:rPr>
      <w:b/>
      <w:sz w:val="40"/>
      <w:lang w:val="ru-RU" w:eastAsia="ru-RU" w:bidi="ar-SA"/>
    </w:rPr>
  </w:style>
  <w:style w:type="paragraph" w:customStyle="1" w:styleId="p3">
    <w:name w:val="p3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A2EC1"/>
  </w:style>
  <w:style w:type="character" w:customStyle="1" w:styleId="s4">
    <w:name w:val="s4"/>
    <w:rsid w:val="00CA2EC1"/>
  </w:style>
  <w:style w:type="character" w:customStyle="1" w:styleId="blk3">
    <w:name w:val="blk3"/>
    <w:rsid w:val="00CA2EC1"/>
    <w:rPr>
      <w:vanish w:val="0"/>
      <w:webHidden w:val="0"/>
      <w:specVanish w:val="0"/>
    </w:rPr>
  </w:style>
  <w:style w:type="paragraph" w:styleId="af0">
    <w:name w:val="Plain Text"/>
    <w:basedOn w:val="a"/>
    <w:link w:val="af1"/>
    <w:rsid w:val="00CA2E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A2E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&#1089;&#1072;&#1093;.&#1088;&#1092;/" TargetMode="External"/><Relationship Id="rId13" Type="http://schemas.openxmlformats.org/officeDocument/2006/relationships/hyperlink" Target="mailto:kolosok6@mail.ru" TargetMode="External"/><Relationship Id="rId18" Type="http://schemas.openxmlformats.org/officeDocument/2006/relationships/hyperlink" Target="mailto:yasnoe-detsad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ena.selivanova.67@mail.ru" TargetMode="External"/><Relationship Id="rId7" Type="http://schemas.openxmlformats.org/officeDocument/2006/relationships/hyperlink" Target="http://rgu.admsakhalin.ru/" TargetMode="External"/><Relationship Id="rId12" Type="http://schemas.openxmlformats.org/officeDocument/2006/relationships/hyperlink" Target="consultantplus://offline/ref=0D848A0F98533C79E428D46B1327E7E553D21A5824FD40123A8176BA434104EE15FB4FBEh342X" TargetMode="External"/><Relationship Id="rId17" Type="http://schemas.openxmlformats.org/officeDocument/2006/relationships/hyperlink" Target="mailto:timowskdou@mail.ru" TargetMode="External"/><Relationship Id="rId25" Type="http://schemas.openxmlformats.org/officeDocument/2006/relationships/hyperlink" Target="http://www.chir-unv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5sadik.com" TargetMode="External"/><Relationship Id="rId20" Type="http://schemas.openxmlformats.org/officeDocument/2006/relationships/hyperlink" Target="mailto:vidomenko84/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rgu.admsakhalin.ru/" TargetMode="External"/><Relationship Id="rId24" Type="http://schemas.openxmlformats.org/officeDocument/2006/relationships/hyperlink" Target="mailto:Chir-unv.shkol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turina_72@mail.ru" TargetMode="External"/><Relationship Id="rId23" Type="http://schemas.openxmlformats.org/officeDocument/2006/relationships/hyperlink" Target="http://school-ds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dsyasno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_tymovsk@mail.ru" TargetMode="External"/><Relationship Id="rId14" Type="http://schemas.openxmlformats.org/officeDocument/2006/relationships/hyperlink" Target="http://www.sadik6.ru" TargetMode="External"/><Relationship Id="rId22" Type="http://schemas.openxmlformats.org/officeDocument/2006/relationships/hyperlink" Target="mailto:super.mbdou2013@y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6E8B-671E-49C8-AF42-51883F8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МО "Тымовский городской окру"</Company>
  <LinksUpToDate>false</LinksUpToDate>
  <CharactersWithSpaces>62659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Гуйван Татьяна В.</dc:creator>
  <cp:keywords/>
  <dc:description/>
  <cp:lastModifiedBy>Качесова_К</cp:lastModifiedBy>
  <cp:revision>14</cp:revision>
  <dcterms:created xsi:type="dcterms:W3CDTF">2015-11-17T01:23:00Z</dcterms:created>
  <dcterms:modified xsi:type="dcterms:W3CDTF">2016-03-23T07:01:00Z</dcterms:modified>
</cp:coreProperties>
</file>